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9A12F2" w14:paraId="6D7D2975" w14:textId="77777777" w:rsidTr="00B27AEC">
        <w:trPr>
          <w:trHeight w:val="983"/>
          <w:jc w:val="center"/>
        </w:trPr>
        <w:tc>
          <w:tcPr>
            <w:tcW w:w="2484" w:type="dxa"/>
            <w:vMerge w:val="restart"/>
            <w:shd w:val="clear" w:color="auto" w:fill="auto"/>
            <w:vAlign w:val="center"/>
          </w:tcPr>
          <w:p w14:paraId="5F2A6952" w14:textId="05A72F3D" w:rsidR="009A12F2" w:rsidRDefault="009A77B0" w:rsidP="008D3902">
            <w:pPr>
              <w:pStyle w:val="Header"/>
              <w:ind w:left="1332" w:hanging="1332"/>
              <w:jc w:val="center"/>
            </w:pPr>
            <w:r>
              <w:rPr>
                <w:noProof/>
                <w:lang w:val="en-US" w:eastAsia="en-US"/>
              </w:rPr>
              <w:drawing>
                <wp:inline distT="0" distB="0" distL="0" distR="0" wp14:anchorId="4C0218A7" wp14:editId="07788E2C">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5CC0434C" w14:textId="77777777" w:rsidR="00BD0E76" w:rsidRPr="00297A00" w:rsidRDefault="00BD0E76" w:rsidP="00BD0E76">
            <w:pPr>
              <w:pStyle w:val="Heading2"/>
              <w:spacing w:before="60" w:after="240"/>
              <w:rPr>
                <w:rFonts w:ascii="Arial" w:hAnsi="Arial" w:cs="Arial"/>
                <w:b w:val="0"/>
                <w:bCs/>
                <w:smallCaps w:val="0"/>
                <w:color w:val="0000FF"/>
                <w:sz w:val="28"/>
              </w:rPr>
            </w:pPr>
            <w:r>
              <w:rPr>
                <w:rFonts w:ascii="Arial" w:hAnsi="Arial" w:cs="Arial"/>
                <w:b w:val="0"/>
                <w:bCs/>
                <w:smallCaps w:val="0"/>
                <w:color w:val="0000FF"/>
                <w:sz w:val="28"/>
              </w:rPr>
              <w:t>Réponses et évaluation des résultats</w:t>
            </w:r>
          </w:p>
          <w:p w14:paraId="0764ED58" w14:textId="5C99A0BC" w:rsidR="009A12F2" w:rsidRPr="008D3902" w:rsidRDefault="00BD0E76" w:rsidP="00BD0E76">
            <w:pPr>
              <w:pStyle w:val="Heading2"/>
              <w:spacing w:before="60" w:after="240"/>
              <w:rPr>
                <w:rFonts w:ascii="Arial" w:hAnsi="Arial" w:cs="Arial"/>
                <w:sz w:val="22"/>
                <w:szCs w:val="18"/>
              </w:rPr>
            </w:pPr>
            <w:r w:rsidRPr="00297A00">
              <w:rPr>
                <w:rFonts w:ascii="Arial" w:hAnsi="Arial" w:cs="Arial"/>
              </w:rPr>
              <w:t>Formation continue 201</w:t>
            </w:r>
            <w:r>
              <w:rPr>
                <w:rFonts w:ascii="Arial" w:hAnsi="Arial" w:cs="Arial"/>
              </w:rPr>
              <w:t>7</w:t>
            </w:r>
          </w:p>
        </w:tc>
        <w:tc>
          <w:tcPr>
            <w:tcW w:w="2192" w:type="dxa"/>
            <w:vMerge w:val="restart"/>
            <w:shd w:val="clear" w:color="auto" w:fill="auto"/>
            <w:vAlign w:val="center"/>
          </w:tcPr>
          <w:p w14:paraId="45F1EF7B" w14:textId="77777777" w:rsidR="009A12F2" w:rsidRDefault="009A77B0" w:rsidP="008D3902">
            <w:pPr>
              <w:pStyle w:val="Header"/>
              <w:jc w:val="center"/>
            </w:pPr>
            <w:r>
              <w:rPr>
                <w:noProof/>
                <w:lang w:val="en-US" w:eastAsia="en-US"/>
              </w:rPr>
              <w:drawing>
                <wp:inline distT="0" distB="0" distL="0" distR="0" wp14:anchorId="36F2D6BF" wp14:editId="1D253009">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9A12F2" w:rsidRPr="00B670A4" w14:paraId="76ABEF4D" w14:textId="77777777" w:rsidTr="00B27AEC">
        <w:trPr>
          <w:trHeight w:val="404"/>
          <w:jc w:val="center"/>
        </w:trPr>
        <w:tc>
          <w:tcPr>
            <w:tcW w:w="2484" w:type="dxa"/>
            <w:vMerge/>
            <w:shd w:val="clear" w:color="auto" w:fill="auto"/>
          </w:tcPr>
          <w:p w14:paraId="75AC5D4B" w14:textId="77777777" w:rsidR="009A12F2" w:rsidRDefault="009A12F2" w:rsidP="00530C15">
            <w:pPr>
              <w:pStyle w:val="Header"/>
            </w:pPr>
          </w:p>
        </w:tc>
        <w:tc>
          <w:tcPr>
            <w:tcW w:w="1615" w:type="dxa"/>
            <w:shd w:val="clear" w:color="auto" w:fill="auto"/>
            <w:vAlign w:val="center"/>
          </w:tcPr>
          <w:p w14:paraId="708406BF" w14:textId="248C50A9" w:rsidR="009A12F2" w:rsidRPr="008D3902" w:rsidRDefault="00BD0E76" w:rsidP="00BD0E76">
            <w:pPr>
              <w:pStyle w:val="Header"/>
              <w:jc w:val="center"/>
              <w:rPr>
                <w:rFonts w:ascii="Arial" w:hAnsi="Arial" w:cs="Arial"/>
              </w:rPr>
            </w:pPr>
            <w:r>
              <w:rPr>
                <w:rFonts w:ascii="Arial" w:hAnsi="Arial" w:cs="Arial"/>
              </w:rPr>
              <w:t>14</w:t>
            </w:r>
            <w:r w:rsidR="00F5364C">
              <w:rPr>
                <w:rFonts w:ascii="Arial" w:hAnsi="Arial" w:cs="Arial"/>
              </w:rPr>
              <w:t>.0</w:t>
            </w:r>
            <w:r>
              <w:rPr>
                <w:rFonts w:ascii="Arial" w:hAnsi="Arial" w:cs="Arial"/>
              </w:rPr>
              <w:t>9</w:t>
            </w:r>
            <w:r w:rsidR="001E325A">
              <w:rPr>
                <w:rFonts w:ascii="Arial" w:hAnsi="Arial" w:cs="Arial"/>
              </w:rPr>
              <w:t>.201</w:t>
            </w:r>
            <w:r w:rsidR="0007008E">
              <w:rPr>
                <w:rFonts w:ascii="Arial" w:hAnsi="Arial" w:cs="Arial"/>
              </w:rPr>
              <w:t>7</w:t>
            </w:r>
          </w:p>
        </w:tc>
        <w:tc>
          <w:tcPr>
            <w:tcW w:w="1372" w:type="dxa"/>
            <w:shd w:val="clear" w:color="auto" w:fill="auto"/>
            <w:vAlign w:val="center"/>
          </w:tcPr>
          <w:p w14:paraId="1403BB03" w14:textId="77777777" w:rsidR="009A12F2" w:rsidRPr="008D3902" w:rsidRDefault="009A12F2" w:rsidP="003A1318">
            <w:pPr>
              <w:pStyle w:val="Header"/>
              <w:jc w:val="center"/>
              <w:rPr>
                <w:rFonts w:ascii="Arial" w:hAnsi="Arial" w:cs="Arial"/>
              </w:rPr>
            </w:pPr>
            <w:r w:rsidRPr="008D3902">
              <w:rPr>
                <w:rFonts w:ascii="Arial" w:hAnsi="Arial" w:cs="Arial"/>
              </w:rPr>
              <w:t>Version 0</w:t>
            </w:r>
            <w:r w:rsidR="003A1318">
              <w:rPr>
                <w:rFonts w:ascii="Arial" w:hAnsi="Arial" w:cs="Arial"/>
              </w:rPr>
              <w:t>1</w:t>
            </w:r>
          </w:p>
        </w:tc>
        <w:tc>
          <w:tcPr>
            <w:tcW w:w="1697" w:type="dxa"/>
            <w:shd w:val="clear" w:color="auto" w:fill="auto"/>
            <w:vAlign w:val="center"/>
          </w:tcPr>
          <w:p w14:paraId="6E2A0BAC" w14:textId="13DD12E8" w:rsidR="009A12F2" w:rsidRPr="001D2EA7" w:rsidRDefault="001D2EA7" w:rsidP="001D2EA7">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45568F">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45568F">
              <w:rPr>
                <w:rFonts w:ascii="Arial" w:hAnsi="Arial" w:cs="Arial"/>
                <w:noProof/>
              </w:rPr>
              <w:t>11</w:t>
            </w:r>
            <w:r w:rsidRPr="001D2EA7">
              <w:rPr>
                <w:rFonts w:ascii="Arial" w:hAnsi="Arial" w:cs="Arial"/>
              </w:rPr>
              <w:fldChar w:fldCharType="end"/>
            </w:r>
          </w:p>
        </w:tc>
        <w:tc>
          <w:tcPr>
            <w:tcW w:w="2192" w:type="dxa"/>
            <w:vMerge/>
            <w:shd w:val="clear" w:color="auto" w:fill="auto"/>
          </w:tcPr>
          <w:p w14:paraId="5E0EBE6B" w14:textId="77777777" w:rsidR="009A12F2" w:rsidRPr="00B670A4" w:rsidRDefault="009A12F2" w:rsidP="00530C15">
            <w:pPr>
              <w:pStyle w:val="Header"/>
            </w:pPr>
          </w:p>
        </w:tc>
      </w:tr>
    </w:tbl>
    <w:p w14:paraId="3D085469" w14:textId="77777777" w:rsidR="007F7A7A" w:rsidRPr="008B003D" w:rsidRDefault="007F7A7A" w:rsidP="0010473A">
      <w:pPr>
        <w:pStyle w:val="BodyText3"/>
        <w:spacing w:after="120"/>
        <w:jc w:val="both"/>
        <w:rPr>
          <w:rFonts w:cs="Arial"/>
          <w:iCs/>
          <w:color w:val="auto"/>
          <w:sz w:val="22"/>
          <w:szCs w:val="22"/>
        </w:rPr>
      </w:pPr>
    </w:p>
    <w:tbl>
      <w:tblPr>
        <w:tblStyle w:val="TableGrid"/>
        <w:tblW w:w="9166" w:type="dxa"/>
        <w:tblLook w:val="04A0" w:firstRow="1" w:lastRow="0" w:firstColumn="1" w:lastColumn="0" w:noHBand="0" w:noVBand="1"/>
      </w:tblPr>
      <w:tblGrid>
        <w:gridCol w:w="3085"/>
        <w:gridCol w:w="1985"/>
        <w:gridCol w:w="1842"/>
        <w:gridCol w:w="2254"/>
      </w:tblGrid>
      <w:tr w:rsidR="00BD0E76" w14:paraId="6B51F1D3" w14:textId="77777777" w:rsidTr="00BD0E76">
        <w:trPr>
          <w:trHeight w:val="467"/>
        </w:trPr>
        <w:tc>
          <w:tcPr>
            <w:tcW w:w="916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60B71949" w14:textId="77777777" w:rsidR="00BD0E76" w:rsidRDefault="00BD0E76" w:rsidP="00BD0E76">
            <w:pPr>
              <w:jc w:val="center"/>
              <w:rPr>
                <w:rFonts w:ascii="Arial" w:hAnsi="Arial" w:cs="Arial"/>
                <w:iCs/>
                <w:sz w:val="32"/>
                <w:szCs w:val="22"/>
              </w:rPr>
            </w:pPr>
            <w:r>
              <w:rPr>
                <w:rFonts w:ascii="Arial" w:hAnsi="Arial" w:cs="Arial"/>
                <w:iCs/>
                <w:sz w:val="32"/>
                <w:szCs w:val="22"/>
              </w:rPr>
              <w:t>Résultat personnel</w:t>
            </w:r>
          </w:p>
        </w:tc>
      </w:tr>
      <w:tr w:rsidR="00BD0E76" w14:paraId="03F83D2E" w14:textId="77777777" w:rsidTr="00BD0E76">
        <w:trPr>
          <w:trHeight w:val="514"/>
        </w:trPr>
        <w:tc>
          <w:tcPr>
            <w:tcW w:w="308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B72E2D" w14:textId="77777777" w:rsidR="00BD0E76" w:rsidRDefault="00BD0E76" w:rsidP="00BD0E76">
            <w:pPr>
              <w:rPr>
                <w:rFonts w:ascii="Arial" w:hAnsi="Arial" w:cs="Arial"/>
                <w:iCs/>
                <w:sz w:val="22"/>
                <w:szCs w:val="22"/>
              </w:rPr>
            </w:pPr>
            <w:r>
              <w:rPr>
                <w:rFonts w:ascii="Arial" w:hAnsi="Arial" w:cs="Arial"/>
                <w:iCs/>
                <w:sz w:val="22"/>
                <w:szCs w:val="22"/>
              </w:rPr>
              <w:t>Nom</w:t>
            </w:r>
          </w:p>
        </w:tc>
        <w:tc>
          <w:tcPr>
            <w:tcW w:w="6081" w:type="dxa"/>
            <w:gridSpan w:val="3"/>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735E5F" w14:textId="77777777" w:rsidR="00BD0E76" w:rsidRDefault="00BD0E76" w:rsidP="00BD0E76">
            <w:pPr>
              <w:rPr>
                <w:rFonts w:ascii="Arial" w:hAnsi="Arial" w:cs="Arial"/>
                <w:iCs/>
                <w:sz w:val="22"/>
                <w:szCs w:val="22"/>
              </w:rPr>
            </w:pPr>
          </w:p>
        </w:tc>
      </w:tr>
      <w:tr w:rsidR="00BD0E76" w14:paraId="73A22B96" w14:textId="77777777" w:rsidTr="00BD0E76">
        <w:trPr>
          <w:trHeight w:val="550"/>
        </w:trPr>
        <w:tc>
          <w:tcPr>
            <w:tcW w:w="30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hideMark/>
          </w:tcPr>
          <w:p w14:paraId="654FB8F1" w14:textId="77777777" w:rsidR="00BD0E76" w:rsidRDefault="00BD0E76" w:rsidP="00BD0E76">
            <w:pPr>
              <w:rPr>
                <w:rFonts w:ascii="Arial" w:hAnsi="Arial" w:cs="Arial"/>
                <w:iCs/>
                <w:sz w:val="22"/>
                <w:szCs w:val="22"/>
              </w:rPr>
            </w:pPr>
            <w:r>
              <w:rPr>
                <w:rFonts w:ascii="Arial" w:hAnsi="Arial" w:cs="Arial"/>
                <w:iCs/>
                <w:sz w:val="22"/>
                <w:szCs w:val="22"/>
              </w:rPr>
              <w:t>Prénom</w:t>
            </w:r>
          </w:p>
        </w:tc>
        <w:tc>
          <w:tcPr>
            <w:tcW w:w="6081"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14:paraId="3E76EE56" w14:textId="77777777" w:rsidR="00BD0E76" w:rsidRDefault="00BD0E76" w:rsidP="00BD0E76">
            <w:pPr>
              <w:rPr>
                <w:rFonts w:ascii="Arial" w:hAnsi="Arial" w:cs="Arial"/>
                <w:iCs/>
                <w:sz w:val="22"/>
                <w:szCs w:val="22"/>
              </w:rPr>
            </w:pPr>
          </w:p>
        </w:tc>
      </w:tr>
      <w:tr w:rsidR="00BD0E76" w14:paraId="1CC60E7A" w14:textId="77777777" w:rsidTr="00BD0E76">
        <w:trPr>
          <w:trHeight w:val="552"/>
        </w:trPr>
        <w:tc>
          <w:tcPr>
            <w:tcW w:w="3085"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F6F0B3C" w14:textId="77777777" w:rsidR="00BD0E76" w:rsidRDefault="00BD0E76" w:rsidP="00BD0E76">
            <w:pPr>
              <w:numPr>
                <w:ilvl w:val="0"/>
                <w:numId w:val="40"/>
              </w:numPr>
              <w:ind w:left="284"/>
              <w:rPr>
                <w:rFonts w:ascii="Arial" w:hAnsi="Arial" w:cs="Arial"/>
                <w:iCs/>
                <w:sz w:val="22"/>
                <w:szCs w:val="22"/>
              </w:rPr>
            </w:pPr>
            <w:r>
              <w:rPr>
                <w:rFonts w:ascii="Arial" w:hAnsi="Arial" w:cs="Arial"/>
                <w:iCs/>
                <w:sz w:val="22"/>
                <w:szCs w:val="22"/>
              </w:rPr>
              <w:t>Système OLAS</w:t>
            </w:r>
          </w:p>
        </w:tc>
        <w:tc>
          <w:tcPr>
            <w:tcW w:w="6081" w:type="dxa"/>
            <w:gridSpan w:val="3"/>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0ECC72" w14:textId="6F00C838" w:rsidR="00BD0E76" w:rsidRDefault="00BD0E76" w:rsidP="00BD0E76">
            <w:pPr>
              <w:rPr>
                <w:rFonts w:ascii="Arial" w:hAnsi="Arial" w:cs="Arial"/>
                <w:iCs/>
                <w:sz w:val="22"/>
                <w:szCs w:val="22"/>
              </w:rPr>
            </w:pPr>
            <w:r>
              <w:rPr>
                <w:rFonts w:ascii="Arial" w:hAnsi="Arial" w:cs="Arial"/>
                <w:iCs/>
                <w:sz w:val="22"/>
                <w:szCs w:val="22"/>
              </w:rPr>
              <w:t>/50</w:t>
            </w:r>
          </w:p>
        </w:tc>
      </w:tr>
      <w:tr w:rsidR="00BD0E76" w14:paraId="4153594F" w14:textId="77777777" w:rsidTr="00BD0E76">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628B9" w14:textId="77777777" w:rsidR="00BD0E76" w:rsidRDefault="00BD0E76" w:rsidP="00BD0E76">
            <w:pPr>
              <w:numPr>
                <w:ilvl w:val="0"/>
                <w:numId w:val="40"/>
              </w:numPr>
              <w:ind w:left="284" w:hanging="284"/>
              <w:rPr>
                <w:rFonts w:ascii="Arial" w:hAnsi="Arial" w:cs="Arial"/>
                <w:iCs/>
                <w:sz w:val="22"/>
                <w:szCs w:val="22"/>
              </w:rPr>
            </w:pPr>
            <w:r>
              <w:rPr>
                <w:rFonts w:ascii="Arial" w:hAnsi="Arial" w:cs="Arial"/>
                <w:iCs/>
                <w:sz w:val="22"/>
                <w:szCs w:val="22"/>
              </w:rPr>
              <w:t>a) Laboratoires d’essais et d’étalonnage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3F52935" w14:textId="20C1746B" w:rsidR="00BD0E76" w:rsidRDefault="00BD0E76" w:rsidP="00BD0E76">
            <w:pPr>
              <w:rPr>
                <w:rFonts w:ascii="Arial" w:hAnsi="Arial" w:cs="Arial"/>
                <w:iCs/>
                <w:sz w:val="22"/>
                <w:szCs w:val="22"/>
              </w:rPr>
            </w:pPr>
            <w:r>
              <w:rPr>
                <w:rFonts w:ascii="Arial" w:hAnsi="Arial" w:cs="Arial"/>
                <w:iCs/>
                <w:sz w:val="22"/>
                <w:szCs w:val="22"/>
              </w:rPr>
              <w:t>x/12 ou n.a.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F3AB496" w14:textId="77777777" w:rsidR="00BD0E76" w:rsidRDefault="00BD0E76" w:rsidP="00BD0E76">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2ED2A2" w14:textId="77777777" w:rsidR="00BD0E76" w:rsidRDefault="00BD0E76" w:rsidP="00BD0E76">
            <w:pPr>
              <w:rPr>
                <w:rFonts w:ascii="Arial" w:hAnsi="Arial" w:cs="Arial"/>
                <w:iCs/>
                <w:sz w:val="22"/>
                <w:szCs w:val="22"/>
              </w:rPr>
            </w:pPr>
          </w:p>
        </w:tc>
      </w:tr>
      <w:tr w:rsidR="00BD0E76" w14:paraId="72911492" w14:textId="77777777" w:rsidTr="00BD0E76">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5F7FA" w14:textId="77777777" w:rsidR="00BD0E76" w:rsidRDefault="00BD0E76" w:rsidP="00BD0E76">
            <w:pPr>
              <w:ind w:left="360"/>
              <w:rPr>
                <w:rFonts w:ascii="Arial" w:hAnsi="Arial" w:cs="Arial"/>
                <w:iCs/>
                <w:sz w:val="22"/>
                <w:szCs w:val="22"/>
              </w:rPr>
            </w:pPr>
            <w:r>
              <w:rPr>
                <w:rFonts w:ascii="Arial" w:hAnsi="Arial" w:cs="Arial"/>
                <w:iCs/>
                <w:sz w:val="22"/>
                <w:szCs w:val="22"/>
              </w:rPr>
              <w:t xml:space="preserve">b) Laboratoires d’analyses médicales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5570836" w14:textId="1C71B3AD" w:rsidR="00BD0E76" w:rsidRDefault="00BD0E76" w:rsidP="00BD0E76">
            <w:pPr>
              <w:rPr>
                <w:rFonts w:ascii="Arial" w:hAnsi="Arial" w:cs="Arial"/>
                <w:iCs/>
                <w:sz w:val="22"/>
                <w:szCs w:val="22"/>
              </w:rPr>
            </w:pPr>
            <w:r>
              <w:rPr>
                <w:rFonts w:ascii="Arial" w:hAnsi="Arial" w:cs="Arial"/>
                <w:iCs/>
                <w:sz w:val="22"/>
                <w:szCs w:val="22"/>
              </w:rPr>
              <w:t>x/12 ou n.a.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06E2EA05" w14:textId="77777777" w:rsidR="00BD0E76" w:rsidRDefault="00BD0E76" w:rsidP="00BD0E76">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387298" w14:textId="77777777" w:rsidR="00BD0E76" w:rsidRDefault="00BD0E76" w:rsidP="00BD0E76">
            <w:pPr>
              <w:rPr>
                <w:rFonts w:ascii="Arial" w:hAnsi="Arial" w:cs="Arial"/>
                <w:iCs/>
                <w:sz w:val="22"/>
                <w:szCs w:val="22"/>
              </w:rPr>
            </w:pPr>
          </w:p>
        </w:tc>
      </w:tr>
      <w:tr w:rsidR="00BD0E76" w14:paraId="32FBB737" w14:textId="77777777" w:rsidTr="00BD0E76">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CF1FB2" w14:textId="77777777" w:rsidR="00BD0E76" w:rsidRDefault="00BD0E76" w:rsidP="00BD0E76">
            <w:pPr>
              <w:ind w:left="360"/>
              <w:rPr>
                <w:rFonts w:ascii="Arial" w:hAnsi="Arial" w:cs="Arial"/>
                <w:iCs/>
                <w:sz w:val="22"/>
                <w:szCs w:val="22"/>
              </w:rPr>
            </w:pPr>
            <w:r>
              <w:rPr>
                <w:rFonts w:ascii="Arial" w:hAnsi="Arial" w:cs="Arial"/>
                <w:iCs/>
                <w:sz w:val="22"/>
                <w:szCs w:val="22"/>
              </w:rPr>
              <w:t>c) Organismes d’inspection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EFFD6D8" w14:textId="77777777" w:rsidR="00BD0E76" w:rsidRDefault="00BD0E76" w:rsidP="00BD0E76">
            <w:pPr>
              <w:rPr>
                <w:rFonts w:ascii="Arial" w:hAnsi="Arial" w:cs="Arial"/>
                <w:iCs/>
                <w:sz w:val="22"/>
                <w:szCs w:val="22"/>
              </w:rPr>
            </w:pPr>
            <w:r>
              <w:rPr>
                <w:rFonts w:ascii="Arial" w:hAnsi="Arial" w:cs="Arial"/>
                <w:iCs/>
                <w:sz w:val="22"/>
                <w:szCs w:val="22"/>
              </w:rPr>
              <w:t>x/16 ou n.a.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7E1D484" w14:textId="77777777" w:rsidR="00BD0E76" w:rsidRDefault="00BD0E76" w:rsidP="00BD0E76">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A2A0B3" w14:textId="77777777" w:rsidR="00BD0E76" w:rsidRDefault="00BD0E76" w:rsidP="00BD0E76">
            <w:pPr>
              <w:rPr>
                <w:rFonts w:ascii="Arial" w:hAnsi="Arial" w:cs="Arial"/>
                <w:iCs/>
                <w:sz w:val="22"/>
                <w:szCs w:val="22"/>
              </w:rPr>
            </w:pPr>
          </w:p>
        </w:tc>
      </w:tr>
      <w:tr w:rsidR="00BD0E76" w14:paraId="5C60FE70" w14:textId="77777777" w:rsidTr="00BD0E76">
        <w:tc>
          <w:tcPr>
            <w:tcW w:w="3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B077B1" w14:textId="04C6B1B9" w:rsidR="00BD0E76" w:rsidRDefault="00BD0E76" w:rsidP="00CB24A2">
            <w:pPr>
              <w:ind w:left="360"/>
              <w:rPr>
                <w:rFonts w:ascii="Arial" w:hAnsi="Arial" w:cs="Arial"/>
                <w:iCs/>
                <w:sz w:val="22"/>
                <w:szCs w:val="22"/>
              </w:rPr>
            </w:pPr>
            <w:r>
              <w:rPr>
                <w:rFonts w:ascii="Arial" w:hAnsi="Arial" w:cs="Arial"/>
                <w:iCs/>
                <w:sz w:val="22"/>
                <w:szCs w:val="22"/>
              </w:rPr>
              <w:t xml:space="preserve">d) Organismes de certification de </w:t>
            </w:r>
            <w:r w:rsidR="00CB24A2">
              <w:rPr>
                <w:rFonts w:ascii="Arial" w:hAnsi="Arial" w:cs="Arial"/>
                <w:iCs/>
                <w:sz w:val="22"/>
                <w:szCs w:val="22"/>
              </w:rPr>
              <w:t>produits</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75ECC2C6" w14:textId="71942AA3" w:rsidR="00BD0E76" w:rsidRDefault="00BD0E76" w:rsidP="00CB24A2">
            <w:pPr>
              <w:rPr>
                <w:rFonts w:ascii="Arial" w:hAnsi="Arial" w:cs="Arial"/>
                <w:iCs/>
                <w:sz w:val="22"/>
                <w:szCs w:val="22"/>
              </w:rPr>
            </w:pPr>
            <w:r>
              <w:rPr>
                <w:rFonts w:ascii="Arial" w:hAnsi="Arial" w:cs="Arial"/>
                <w:iCs/>
                <w:sz w:val="22"/>
                <w:szCs w:val="22"/>
              </w:rPr>
              <w:t>x/1</w:t>
            </w:r>
            <w:r w:rsidR="00CB24A2">
              <w:rPr>
                <w:rFonts w:ascii="Arial" w:hAnsi="Arial" w:cs="Arial"/>
                <w:iCs/>
                <w:sz w:val="22"/>
                <w:szCs w:val="22"/>
              </w:rPr>
              <w:t>0</w:t>
            </w:r>
            <w:r>
              <w:rPr>
                <w:rFonts w:ascii="Arial" w:hAnsi="Arial" w:cs="Arial"/>
                <w:iCs/>
                <w:sz w:val="22"/>
                <w:szCs w:val="22"/>
              </w:rPr>
              <w:t xml:space="preserve"> ou n.a.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6F92157" w14:textId="77777777" w:rsidR="00BD0E76" w:rsidRDefault="00BD0E76" w:rsidP="00BD0E76">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80C05F" w14:textId="77777777" w:rsidR="00BD0E76" w:rsidRDefault="00BD0E76" w:rsidP="00BD0E76">
            <w:pPr>
              <w:rPr>
                <w:rFonts w:ascii="Arial" w:hAnsi="Arial" w:cs="Arial"/>
                <w:iCs/>
                <w:sz w:val="22"/>
                <w:szCs w:val="22"/>
              </w:rPr>
            </w:pPr>
          </w:p>
        </w:tc>
      </w:tr>
      <w:tr w:rsidR="00BD0E76" w14:paraId="66900B8C" w14:textId="77777777" w:rsidTr="00BD0E76">
        <w:tc>
          <w:tcPr>
            <w:tcW w:w="30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hideMark/>
          </w:tcPr>
          <w:p w14:paraId="100DE755" w14:textId="661D2B57" w:rsidR="00BD0E76" w:rsidRDefault="00CB24A2" w:rsidP="00CB24A2">
            <w:pPr>
              <w:ind w:left="360"/>
              <w:rPr>
                <w:rFonts w:ascii="Arial" w:hAnsi="Arial" w:cs="Arial"/>
                <w:iCs/>
                <w:sz w:val="22"/>
                <w:szCs w:val="22"/>
              </w:rPr>
            </w:pPr>
            <w:r>
              <w:rPr>
                <w:rFonts w:ascii="Arial" w:hAnsi="Arial" w:cs="Arial"/>
                <w:iCs/>
                <w:sz w:val="22"/>
                <w:szCs w:val="22"/>
              </w:rPr>
              <w:t>e) Organismes de certification de systèmes</w:t>
            </w:r>
            <w:bookmarkStart w:id="0" w:name="_GoBack"/>
            <w:bookmarkEnd w:id="0"/>
          </w:p>
        </w:tc>
        <w:tc>
          <w:tcPr>
            <w:tcW w:w="1985"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hideMark/>
          </w:tcPr>
          <w:p w14:paraId="007056CA" w14:textId="41B53188" w:rsidR="00BD0E76" w:rsidRDefault="00BD0E76" w:rsidP="00BD0E76">
            <w:pPr>
              <w:rPr>
                <w:rFonts w:ascii="Arial" w:hAnsi="Arial" w:cs="Arial"/>
                <w:iCs/>
                <w:sz w:val="22"/>
                <w:szCs w:val="22"/>
              </w:rPr>
            </w:pPr>
            <w:r>
              <w:rPr>
                <w:rFonts w:ascii="Arial" w:hAnsi="Arial" w:cs="Arial"/>
                <w:iCs/>
                <w:sz w:val="22"/>
                <w:szCs w:val="22"/>
              </w:rPr>
              <w:t>x/14 ou n.a.</w:t>
            </w:r>
          </w:p>
        </w:tc>
        <w:tc>
          <w:tcPr>
            <w:tcW w:w="184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hideMark/>
          </w:tcPr>
          <w:p w14:paraId="70BE2B9E" w14:textId="77777777" w:rsidR="00BD0E76" w:rsidRDefault="00BD0E76" w:rsidP="00BD0E76">
            <w:pPr>
              <w:rPr>
                <w:rFonts w:ascii="Arial" w:hAnsi="Arial" w:cs="Arial"/>
                <w:i/>
                <w:iCs/>
                <w:sz w:val="22"/>
                <w:szCs w:val="22"/>
              </w:rPr>
            </w:pPr>
            <w:r>
              <w:rPr>
                <w:rFonts w:ascii="Arial" w:hAnsi="Arial" w:cs="Arial"/>
                <w:i/>
                <w:iCs/>
                <w:sz w:val="22"/>
                <w:szCs w:val="22"/>
              </w:rPr>
              <w:t>Score</w:t>
            </w:r>
          </w:p>
        </w:tc>
        <w:tc>
          <w:tcPr>
            <w:tcW w:w="225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bottom"/>
          </w:tcPr>
          <w:p w14:paraId="4A9C3AFE" w14:textId="77777777" w:rsidR="00BD0E76" w:rsidRDefault="00BD0E76" w:rsidP="00BD0E76">
            <w:pPr>
              <w:rPr>
                <w:rFonts w:ascii="Arial" w:hAnsi="Arial" w:cs="Arial"/>
                <w:iCs/>
                <w:sz w:val="22"/>
                <w:szCs w:val="22"/>
              </w:rPr>
            </w:pPr>
          </w:p>
        </w:tc>
      </w:tr>
    </w:tbl>
    <w:p w14:paraId="3F17DB91" w14:textId="77777777" w:rsidR="00BD0E76" w:rsidRDefault="00BD0E76" w:rsidP="00BD0E76">
      <w:pPr>
        <w:rPr>
          <w:rFonts w:cs="Arial"/>
          <w:iCs/>
          <w:sz w:val="22"/>
          <w:szCs w:val="22"/>
        </w:rPr>
      </w:pPr>
    </w:p>
    <w:p w14:paraId="114F1E20" w14:textId="77777777" w:rsidR="00BD0E76" w:rsidRDefault="00BD0E76" w:rsidP="00BD0E76">
      <w:pPr>
        <w:rPr>
          <w:rFonts w:cs="Arial"/>
          <w:iCs/>
          <w:sz w:val="22"/>
          <w:szCs w:val="22"/>
        </w:rPr>
      </w:pPr>
    </w:p>
    <w:p w14:paraId="234359F0" w14:textId="77777777" w:rsidR="00BD0E76" w:rsidRDefault="00BD0E76" w:rsidP="00BD0E76">
      <w:pPr>
        <w:shd w:val="clear" w:color="auto" w:fill="F2F2F2" w:themeFill="background1" w:themeFillShade="F2"/>
        <w:rPr>
          <w:rFonts w:ascii="Arial" w:hAnsi="Arial" w:cs="Arial"/>
          <w:b/>
          <w:iCs/>
          <w:sz w:val="22"/>
          <w:szCs w:val="22"/>
          <w:u w:val="single"/>
        </w:rPr>
      </w:pPr>
      <w:r>
        <w:rPr>
          <w:rFonts w:ascii="Arial" w:hAnsi="Arial" w:cs="Arial"/>
          <w:b/>
          <w:iCs/>
          <w:sz w:val="22"/>
          <w:szCs w:val="22"/>
          <w:u w:val="single"/>
        </w:rPr>
        <w:t>REMARQUES :</w:t>
      </w:r>
    </w:p>
    <w:p w14:paraId="69DE1B62" w14:textId="77777777" w:rsidR="00BD0E76" w:rsidRDefault="00BD0E76" w:rsidP="00BD0E76">
      <w:pPr>
        <w:pStyle w:val="BodyText3"/>
        <w:ind w:left="720"/>
        <w:jc w:val="both"/>
        <w:rPr>
          <w:rFonts w:cs="Arial"/>
          <w:iCs/>
          <w:color w:val="auto"/>
          <w:sz w:val="22"/>
          <w:szCs w:val="22"/>
        </w:rPr>
      </w:pPr>
    </w:p>
    <w:p w14:paraId="08CD7E95" w14:textId="77777777" w:rsidR="00BD0E76" w:rsidRDefault="00BD0E76" w:rsidP="00BD0E76">
      <w:pPr>
        <w:pStyle w:val="BodyText3"/>
        <w:ind w:left="720"/>
        <w:jc w:val="both"/>
        <w:rPr>
          <w:rFonts w:cs="Arial"/>
          <w:iCs/>
          <w:color w:val="auto"/>
          <w:sz w:val="22"/>
          <w:szCs w:val="22"/>
        </w:rPr>
      </w:pPr>
    </w:p>
    <w:p w14:paraId="4E7DD6E5" w14:textId="77777777" w:rsidR="00BD0E76" w:rsidRDefault="00BD0E76" w:rsidP="00BD0E76">
      <w:pPr>
        <w:pStyle w:val="BodyText3"/>
        <w:numPr>
          <w:ilvl w:val="0"/>
          <w:numId w:val="41"/>
        </w:numPr>
        <w:jc w:val="both"/>
        <w:rPr>
          <w:rFonts w:cs="Arial"/>
          <w:iCs/>
          <w:color w:val="auto"/>
          <w:sz w:val="22"/>
          <w:szCs w:val="22"/>
        </w:rPr>
      </w:pPr>
      <w:r>
        <w:rPr>
          <w:rFonts w:cs="Arial"/>
          <w:iCs/>
          <w:color w:val="auto"/>
          <w:sz w:val="22"/>
          <w:szCs w:val="22"/>
          <w:u w:val="single"/>
        </w:rPr>
        <w:t>1. Système OLAS</w:t>
      </w:r>
      <w:r>
        <w:rPr>
          <w:rFonts w:cs="Arial"/>
          <w:iCs/>
          <w:color w:val="auto"/>
          <w:sz w:val="22"/>
          <w:szCs w:val="22"/>
        </w:rPr>
        <w:t> : Veuillez trouver ci-dessous les questions, les réponses appropriées ainsi que votre résultat obtenu.</w:t>
      </w:r>
    </w:p>
    <w:p w14:paraId="4CA9F4F2" w14:textId="77777777" w:rsidR="00BD0E76" w:rsidRDefault="00BD0E76" w:rsidP="00BD0E76">
      <w:pPr>
        <w:pStyle w:val="BodyText3"/>
        <w:jc w:val="both"/>
        <w:rPr>
          <w:rFonts w:cs="Arial"/>
          <w:iCs/>
          <w:color w:val="auto"/>
          <w:sz w:val="22"/>
          <w:szCs w:val="22"/>
        </w:rPr>
      </w:pPr>
    </w:p>
    <w:p w14:paraId="2F26B504" w14:textId="77777777" w:rsidR="00BD0E76" w:rsidRDefault="00BD0E76" w:rsidP="00BD0E76">
      <w:pPr>
        <w:pStyle w:val="BodyText3"/>
        <w:jc w:val="both"/>
        <w:rPr>
          <w:rFonts w:cs="Arial"/>
          <w:iCs/>
          <w:color w:val="auto"/>
          <w:sz w:val="22"/>
          <w:szCs w:val="22"/>
        </w:rPr>
      </w:pPr>
    </w:p>
    <w:p w14:paraId="7AFB30C4" w14:textId="77777777" w:rsidR="00BD0E76" w:rsidRDefault="00BD0E76" w:rsidP="00BD0E76">
      <w:pPr>
        <w:pStyle w:val="BodyText3"/>
        <w:numPr>
          <w:ilvl w:val="0"/>
          <w:numId w:val="41"/>
        </w:numPr>
        <w:jc w:val="both"/>
        <w:rPr>
          <w:rFonts w:cs="Arial"/>
          <w:iCs/>
          <w:color w:val="auto"/>
          <w:sz w:val="22"/>
          <w:szCs w:val="22"/>
        </w:rPr>
      </w:pPr>
      <w:r>
        <w:rPr>
          <w:rFonts w:cs="Arial"/>
          <w:iCs/>
          <w:color w:val="auto"/>
          <w:sz w:val="22"/>
          <w:szCs w:val="22"/>
          <w:u w:val="single"/>
        </w:rPr>
        <w:t>2. Questions spécifiques par domaine (2.a – 2.e ) </w:t>
      </w:r>
      <w:r>
        <w:rPr>
          <w:rFonts w:cs="Arial"/>
          <w:iCs/>
          <w:color w:val="auto"/>
          <w:sz w:val="22"/>
          <w:szCs w:val="22"/>
        </w:rPr>
        <w:t xml:space="preserve">: Pour les situations observées,  </w:t>
      </w:r>
    </w:p>
    <w:p w14:paraId="118AD900" w14:textId="77777777" w:rsidR="00BD0E76" w:rsidRDefault="00BD0E76" w:rsidP="00BD0E76">
      <w:pPr>
        <w:pStyle w:val="BodyText3"/>
        <w:ind w:left="720"/>
        <w:jc w:val="both"/>
        <w:rPr>
          <w:rFonts w:cs="Arial"/>
          <w:iCs/>
          <w:color w:val="auto"/>
          <w:sz w:val="22"/>
          <w:szCs w:val="22"/>
        </w:rPr>
      </w:pPr>
      <w:r>
        <w:rPr>
          <w:rFonts w:cs="Arial"/>
          <w:iCs/>
          <w:color w:val="auto"/>
          <w:sz w:val="22"/>
          <w:szCs w:val="22"/>
        </w:rPr>
        <w:t xml:space="preserve">1 point est obtenu pour la cotation correcte de l’écart et 1 point est obtenu pour le  </w:t>
      </w:r>
    </w:p>
    <w:p w14:paraId="16B389FA" w14:textId="77777777" w:rsidR="00BD0E76" w:rsidRDefault="00BD0E76" w:rsidP="00BD0E76">
      <w:pPr>
        <w:pStyle w:val="BodyText3"/>
        <w:ind w:left="720"/>
        <w:jc w:val="both"/>
        <w:rPr>
          <w:rFonts w:cs="Arial"/>
          <w:iCs/>
          <w:color w:val="auto"/>
          <w:sz w:val="22"/>
          <w:szCs w:val="22"/>
        </w:rPr>
      </w:pPr>
      <w:r>
        <w:rPr>
          <w:rFonts w:cs="Arial"/>
          <w:iCs/>
          <w:color w:val="auto"/>
          <w:sz w:val="22"/>
          <w:szCs w:val="22"/>
        </w:rPr>
        <w:t>§ correspondant.</w:t>
      </w:r>
    </w:p>
    <w:p w14:paraId="00C0FF69" w14:textId="77777777" w:rsidR="00BD0E76" w:rsidRDefault="00BD0E76" w:rsidP="00BD0E76">
      <w:pPr>
        <w:pStyle w:val="BodyText3"/>
        <w:ind w:left="720"/>
        <w:jc w:val="both"/>
        <w:rPr>
          <w:rFonts w:cs="Arial"/>
          <w:iCs/>
          <w:color w:val="auto"/>
          <w:sz w:val="22"/>
          <w:szCs w:val="22"/>
        </w:rPr>
      </w:pPr>
    </w:p>
    <w:p w14:paraId="07130C7B" w14:textId="77777777" w:rsidR="00BD0E76" w:rsidRDefault="00BD0E76" w:rsidP="00BD0E76">
      <w:pPr>
        <w:pStyle w:val="BodyText3"/>
        <w:ind w:left="720"/>
        <w:jc w:val="both"/>
        <w:rPr>
          <w:rFonts w:cs="Arial"/>
          <w:iCs/>
          <w:color w:val="auto"/>
          <w:sz w:val="22"/>
          <w:szCs w:val="22"/>
        </w:rPr>
      </w:pPr>
      <w:r>
        <w:rPr>
          <w:rFonts w:cs="Arial"/>
          <w:iCs/>
          <w:color w:val="auto"/>
          <w:sz w:val="22"/>
          <w:szCs w:val="22"/>
        </w:rPr>
        <w:t xml:space="preserve">La cotation correcte est visualisée en </w:t>
      </w:r>
      <w:r>
        <w:rPr>
          <w:rFonts w:cs="Arial"/>
          <w:b/>
          <w:iCs/>
          <w:color w:val="00B050"/>
          <w:sz w:val="22"/>
          <w:szCs w:val="22"/>
          <w:shd w:val="clear" w:color="auto" w:fill="D6E3BC" w:themeFill="accent3" w:themeFillTint="66"/>
        </w:rPr>
        <w:t>VERT</w:t>
      </w:r>
      <w:r>
        <w:rPr>
          <w:rFonts w:cs="Arial"/>
          <w:iCs/>
          <w:color w:val="auto"/>
          <w:sz w:val="22"/>
          <w:szCs w:val="22"/>
        </w:rPr>
        <w:t xml:space="preserve"> et la vôtre en </w:t>
      </w:r>
      <w:r>
        <w:rPr>
          <w:rFonts w:cs="Arial"/>
          <w:b/>
          <w:iCs/>
          <w:sz w:val="22"/>
          <w:szCs w:val="22"/>
          <w:shd w:val="clear" w:color="auto" w:fill="FBD4B4" w:themeFill="accent6" w:themeFillTint="66"/>
        </w:rPr>
        <w:t>ROUGE</w:t>
      </w:r>
      <w:r>
        <w:rPr>
          <w:rFonts w:cs="Arial"/>
          <w:iCs/>
          <w:color w:val="auto"/>
          <w:sz w:val="22"/>
          <w:szCs w:val="22"/>
        </w:rPr>
        <w:t>.</w:t>
      </w:r>
    </w:p>
    <w:p w14:paraId="00D27A0B" w14:textId="77777777" w:rsidR="00BD0E76" w:rsidRDefault="00BD0E76" w:rsidP="00BD0E76">
      <w:pPr>
        <w:pStyle w:val="BodyText3"/>
        <w:ind w:left="720"/>
        <w:jc w:val="both"/>
        <w:rPr>
          <w:rFonts w:cs="Arial"/>
          <w:iCs/>
          <w:color w:val="auto"/>
          <w:sz w:val="22"/>
          <w:szCs w:val="22"/>
        </w:rPr>
      </w:pPr>
    </w:p>
    <w:p w14:paraId="25A0AF2F" w14:textId="77777777" w:rsidR="00BD0E76" w:rsidRDefault="00BD0E76" w:rsidP="00BD0E76">
      <w:pPr>
        <w:pStyle w:val="BodyText3"/>
        <w:ind w:left="360" w:firstLine="348"/>
        <w:jc w:val="both"/>
        <w:rPr>
          <w:rFonts w:cs="Arial"/>
          <w:iCs/>
          <w:color w:val="auto"/>
          <w:sz w:val="22"/>
          <w:szCs w:val="22"/>
        </w:rPr>
      </w:pPr>
      <w:r>
        <w:rPr>
          <w:rFonts w:cs="Arial"/>
          <w:b/>
          <w:iCs/>
          <w:color w:val="auto"/>
          <w:sz w:val="22"/>
          <w:szCs w:val="22"/>
          <w:u w:val="single"/>
        </w:rPr>
        <w:t>Score</w:t>
      </w:r>
      <w:r>
        <w:rPr>
          <w:rFonts w:cs="Arial"/>
          <w:iCs/>
          <w:color w:val="auto"/>
          <w:sz w:val="22"/>
          <w:szCs w:val="22"/>
        </w:rPr>
        <w:t xml:space="preserve">: Un score a été calculé par rapport à votre cotation des écarts : </w:t>
      </w:r>
    </w:p>
    <w:p w14:paraId="206D5C3B" w14:textId="77777777" w:rsidR="00BD0E76" w:rsidRDefault="00BD0E76" w:rsidP="00BD0E76">
      <w:pPr>
        <w:pStyle w:val="BodyText3"/>
        <w:ind w:firstLine="708"/>
        <w:jc w:val="both"/>
        <w:rPr>
          <w:rFonts w:cs="Arial"/>
          <w:iCs/>
          <w:color w:val="auto"/>
          <w:sz w:val="22"/>
          <w:szCs w:val="22"/>
        </w:rPr>
      </w:pPr>
      <w:r>
        <w:rPr>
          <w:rFonts w:cs="Arial"/>
          <w:iCs/>
          <w:color w:val="auto"/>
          <w:sz w:val="22"/>
          <w:szCs w:val="22"/>
        </w:rPr>
        <w:t>-1 pour chaque cotation moins sévère que la cotation correcte</w:t>
      </w:r>
    </w:p>
    <w:p w14:paraId="1E7808F8" w14:textId="77777777" w:rsidR="00BD0E76" w:rsidRDefault="00BD0E76" w:rsidP="00BD0E76">
      <w:pPr>
        <w:pStyle w:val="BodyText3"/>
        <w:spacing w:after="120"/>
        <w:ind w:firstLine="708"/>
        <w:jc w:val="both"/>
        <w:rPr>
          <w:rFonts w:cs="Arial"/>
          <w:iCs/>
          <w:color w:val="auto"/>
          <w:sz w:val="22"/>
          <w:szCs w:val="22"/>
        </w:rPr>
      </w:pPr>
      <w:r>
        <w:rPr>
          <w:rFonts w:cs="Arial"/>
          <w:iCs/>
          <w:color w:val="auto"/>
          <w:sz w:val="22"/>
          <w:szCs w:val="22"/>
        </w:rPr>
        <w:t>+1 pour chaque cotation plus sévère que la cotation correcte</w:t>
      </w:r>
    </w:p>
    <w:p w14:paraId="7DFCDB25" w14:textId="77777777" w:rsidR="00BD0E76" w:rsidRDefault="00BD0E76" w:rsidP="00BD0E76">
      <w:pPr>
        <w:pStyle w:val="BodyText3"/>
        <w:numPr>
          <w:ilvl w:val="0"/>
          <w:numId w:val="42"/>
        </w:numPr>
        <w:spacing w:after="120"/>
        <w:jc w:val="both"/>
        <w:rPr>
          <w:rFonts w:cs="Arial"/>
          <w:iCs/>
          <w:color w:val="auto"/>
          <w:sz w:val="22"/>
          <w:szCs w:val="22"/>
        </w:rPr>
      </w:pPr>
      <w:r>
        <w:rPr>
          <w:rFonts w:cs="Arial"/>
          <w:iCs/>
          <w:color w:val="auto"/>
          <w:sz w:val="22"/>
          <w:szCs w:val="22"/>
        </w:rPr>
        <w:t xml:space="preserve">Un score compris entre -1 et +1 signifie que vous êtes dans la moyenne (y compris parce que les cotations moins sévères et plus sévères peuvent s’annuler). </w:t>
      </w:r>
    </w:p>
    <w:p w14:paraId="68701E77" w14:textId="77777777" w:rsidR="00BD0E76" w:rsidRDefault="00BD0E76" w:rsidP="00BD0E76">
      <w:pPr>
        <w:pStyle w:val="BodyText3"/>
        <w:numPr>
          <w:ilvl w:val="0"/>
          <w:numId w:val="42"/>
        </w:numPr>
        <w:spacing w:after="120"/>
        <w:jc w:val="both"/>
        <w:rPr>
          <w:rFonts w:cs="Arial"/>
          <w:iCs/>
          <w:color w:val="auto"/>
          <w:sz w:val="22"/>
          <w:szCs w:val="22"/>
        </w:rPr>
      </w:pPr>
      <w:r>
        <w:rPr>
          <w:rFonts w:cs="Arial"/>
          <w:iCs/>
          <w:color w:val="auto"/>
          <w:sz w:val="22"/>
          <w:szCs w:val="22"/>
        </w:rPr>
        <w:t xml:space="preserve">Un score compris entre +2 et +6 signifie que vous avez coté les écarts plus sévèrement que la cotation correcte. </w:t>
      </w:r>
    </w:p>
    <w:p w14:paraId="304D972B" w14:textId="77777777" w:rsidR="00BD0E76" w:rsidRDefault="00BD0E76" w:rsidP="00BD0E76">
      <w:pPr>
        <w:pStyle w:val="BodyText3"/>
        <w:numPr>
          <w:ilvl w:val="0"/>
          <w:numId w:val="42"/>
        </w:numPr>
        <w:jc w:val="both"/>
        <w:rPr>
          <w:rFonts w:cs="Arial"/>
          <w:iCs/>
          <w:color w:val="auto"/>
          <w:sz w:val="22"/>
          <w:szCs w:val="22"/>
        </w:rPr>
      </w:pPr>
      <w:r>
        <w:rPr>
          <w:rFonts w:cs="Arial"/>
          <w:iCs/>
          <w:color w:val="auto"/>
          <w:sz w:val="22"/>
          <w:szCs w:val="22"/>
        </w:rPr>
        <w:t xml:space="preserve">Un score compris entre -2 et -6 signifie que vous avez coté les écarts moins sévèrement que la cotation correcte. </w:t>
      </w:r>
    </w:p>
    <w:p w14:paraId="59412F9B" w14:textId="77777777" w:rsidR="007723B5" w:rsidRDefault="007723B5">
      <w:pPr>
        <w:rPr>
          <w:rFonts w:cs="Arial"/>
          <w:iCs/>
          <w:sz w:val="22"/>
          <w:szCs w:val="22"/>
        </w:rPr>
      </w:pPr>
      <w:r>
        <w:rPr>
          <w:rFonts w:cs="Arial"/>
          <w:iCs/>
          <w:sz w:val="22"/>
          <w:szCs w:val="22"/>
        </w:rPr>
        <w:br w:type="page"/>
      </w:r>
    </w:p>
    <w:tbl>
      <w:tblPr>
        <w:tblStyle w:val="TableGrid"/>
        <w:tblW w:w="1038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
        <w:gridCol w:w="3760"/>
        <w:gridCol w:w="3723"/>
        <w:gridCol w:w="48"/>
        <w:gridCol w:w="18"/>
        <w:gridCol w:w="2795"/>
      </w:tblGrid>
      <w:tr w:rsidR="00BD0E76" w:rsidRPr="00956356" w14:paraId="1A1D2AEA" w14:textId="77777777" w:rsidTr="00A45685">
        <w:trPr>
          <w:gridBefore w:val="1"/>
          <w:wBefore w:w="36" w:type="dxa"/>
          <w:jc w:val="center"/>
        </w:trPr>
        <w:tc>
          <w:tcPr>
            <w:tcW w:w="10344" w:type="dxa"/>
            <w:gridSpan w:val="5"/>
            <w:shd w:val="clear" w:color="auto" w:fill="F2F2F2" w:themeFill="background1" w:themeFillShade="F2"/>
          </w:tcPr>
          <w:p w14:paraId="34CC3BC1" w14:textId="42D67A75" w:rsidR="00BD0E76" w:rsidRPr="00956356" w:rsidRDefault="00BD0E76" w:rsidP="00BD0E76">
            <w:pPr>
              <w:pStyle w:val="ListParagraph"/>
              <w:numPr>
                <w:ilvl w:val="0"/>
                <w:numId w:val="26"/>
              </w:numPr>
              <w:spacing w:beforeLines="60" w:before="144" w:afterLines="60" w:after="144"/>
              <w:jc w:val="center"/>
              <w:rPr>
                <w:rFonts w:ascii="Arial" w:hAnsi="Arial" w:cs="Arial"/>
                <w:b/>
                <w:iCs/>
              </w:rPr>
            </w:pPr>
            <w:r w:rsidRPr="00956356">
              <w:rPr>
                <w:rFonts w:ascii="Arial" w:hAnsi="Arial" w:cs="Arial"/>
                <w:b/>
                <w:iCs/>
              </w:rPr>
              <w:lastRenderedPageBreak/>
              <w:t>Système OLAS</w:t>
            </w:r>
          </w:p>
        </w:tc>
      </w:tr>
      <w:tr w:rsidR="009A2293" w:rsidRPr="00705F65" w14:paraId="5E19B1BE" w14:textId="77777777" w:rsidTr="00A45685">
        <w:trPr>
          <w:jc w:val="center"/>
        </w:trPr>
        <w:tc>
          <w:tcPr>
            <w:tcW w:w="3796" w:type="dxa"/>
            <w:gridSpan w:val="2"/>
            <w:tcBorders>
              <w:top w:val="nil"/>
              <w:left w:val="nil"/>
              <w:bottom w:val="nil"/>
              <w:right w:val="nil"/>
            </w:tcBorders>
            <w:shd w:val="clear" w:color="auto" w:fill="auto"/>
            <w:vAlign w:val="center"/>
          </w:tcPr>
          <w:p w14:paraId="27AA491D" w14:textId="77777777" w:rsidR="009A2293" w:rsidRPr="002E6EFA" w:rsidRDefault="009A2293" w:rsidP="00D17657">
            <w:pPr>
              <w:spacing w:beforeLines="20" w:before="48" w:afterLines="40" w:after="96"/>
              <w:rPr>
                <w:rFonts w:ascii="Arial" w:hAnsi="Arial" w:cs="Arial"/>
                <w:b/>
                <w:iCs/>
                <w:sz w:val="22"/>
                <w:szCs w:val="22"/>
              </w:rPr>
            </w:pPr>
          </w:p>
        </w:tc>
        <w:tc>
          <w:tcPr>
            <w:tcW w:w="3771" w:type="dxa"/>
            <w:gridSpan w:val="2"/>
            <w:tcBorders>
              <w:top w:val="nil"/>
              <w:left w:val="nil"/>
              <w:bottom w:val="nil"/>
              <w:right w:val="nil"/>
            </w:tcBorders>
            <w:shd w:val="clear" w:color="auto" w:fill="auto"/>
            <w:vAlign w:val="center"/>
          </w:tcPr>
          <w:p w14:paraId="4AC3B02E" w14:textId="77777777" w:rsidR="009A2293" w:rsidRPr="002E6EFA" w:rsidRDefault="009A2293" w:rsidP="00D17657">
            <w:pPr>
              <w:spacing w:beforeLines="20" w:before="48" w:afterLines="40" w:after="96"/>
              <w:rPr>
                <w:rFonts w:ascii="Arial" w:hAnsi="Arial" w:cs="Arial"/>
                <w:b/>
                <w:iCs/>
                <w:sz w:val="22"/>
                <w:szCs w:val="22"/>
              </w:rPr>
            </w:pPr>
          </w:p>
        </w:tc>
        <w:tc>
          <w:tcPr>
            <w:tcW w:w="2813" w:type="dxa"/>
            <w:gridSpan w:val="2"/>
            <w:tcBorders>
              <w:top w:val="nil"/>
              <w:left w:val="nil"/>
              <w:bottom w:val="nil"/>
              <w:right w:val="nil"/>
            </w:tcBorders>
            <w:shd w:val="clear" w:color="auto" w:fill="auto"/>
            <w:vAlign w:val="center"/>
          </w:tcPr>
          <w:p w14:paraId="504ABBF6" w14:textId="77777777" w:rsidR="009A2293" w:rsidRPr="002E6EFA" w:rsidRDefault="009A2293" w:rsidP="00D17657">
            <w:pPr>
              <w:spacing w:beforeLines="20" w:before="48" w:afterLines="40" w:after="96"/>
              <w:rPr>
                <w:rFonts w:ascii="Arial" w:hAnsi="Arial" w:cs="Arial"/>
                <w:b/>
                <w:iCs/>
                <w:sz w:val="22"/>
                <w:szCs w:val="22"/>
              </w:rPr>
            </w:pPr>
          </w:p>
        </w:tc>
      </w:tr>
      <w:tr w:rsidR="009A2293" w:rsidRPr="00705F65" w14:paraId="5E9976ED" w14:textId="77777777" w:rsidTr="00A45685">
        <w:trPr>
          <w:jc w:val="center"/>
        </w:trPr>
        <w:tc>
          <w:tcPr>
            <w:tcW w:w="37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48F58" w14:textId="77777777" w:rsidR="009A2293" w:rsidRPr="002E6EFA" w:rsidRDefault="009A2293" w:rsidP="00D17657">
            <w:pPr>
              <w:spacing w:beforeLines="20" w:before="48" w:afterLines="40" w:after="96"/>
              <w:rPr>
                <w:rFonts w:ascii="Arial" w:hAnsi="Arial" w:cs="Arial"/>
                <w:b/>
                <w:iCs/>
                <w:sz w:val="22"/>
                <w:szCs w:val="22"/>
              </w:rPr>
            </w:pPr>
            <w:r w:rsidRPr="002E6EFA">
              <w:rPr>
                <w:rFonts w:ascii="Arial" w:hAnsi="Arial" w:cs="Arial"/>
                <w:b/>
                <w:iCs/>
                <w:sz w:val="22"/>
                <w:szCs w:val="22"/>
              </w:rPr>
              <w:t>Question</w:t>
            </w:r>
          </w:p>
        </w:tc>
        <w:tc>
          <w:tcPr>
            <w:tcW w:w="37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8BF862" w14:textId="77777777" w:rsidR="009A2293" w:rsidRPr="002E6EFA" w:rsidRDefault="009A2293" w:rsidP="00D17657">
            <w:pPr>
              <w:spacing w:beforeLines="20" w:before="48" w:afterLines="40" w:after="96"/>
              <w:rPr>
                <w:rFonts w:ascii="Arial" w:hAnsi="Arial" w:cs="Arial"/>
                <w:b/>
                <w:iCs/>
                <w:sz w:val="22"/>
                <w:szCs w:val="22"/>
              </w:rPr>
            </w:pPr>
            <w:r w:rsidRPr="002E6EFA">
              <w:rPr>
                <w:rFonts w:ascii="Arial" w:hAnsi="Arial" w:cs="Arial"/>
                <w:b/>
                <w:iCs/>
                <w:sz w:val="22"/>
                <w:szCs w:val="22"/>
              </w:rPr>
              <w:t>Réponse correcte</w:t>
            </w:r>
          </w:p>
        </w:tc>
        <w:tc>
          <w:tcPr>
            <w:tcW w:w="2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4CA7F" w14:textId="77777777" w:rsidR="009A2293" w:rsidRPr="002E6EFA" w:rsidRDefault="009A2293" w:rsidP="00D17657">
            <w:pPr>
              <w:spacing w:beforeLines="20" w:before="48" w:afterLines="40" w:after="96"/>
              <w:rPr>
                <w:rFonts w:ascii="Arial" w:hAnsi="Arial" w:cs="Arial"/>
                <w:b/>
                <w:iCs/>
                <w:sz w:val="22"/>
                <w:szCs w:val="22"/>
              </w:rPr>
            </w:pPr>
            <w:r w:rsidRPr="002E6EFA">
              <w:rPr>
                <w:rFonts w:ascii="Arial" w:hAnsi="Arial" w:cs="Arial"/>
                <w:b/>
                <w:iCs/>
                <w:sz w:val="22"/>
                <w:szCs w:val="22"/>
              </w:rPr>
              <w:t>Résultat obtenu</w:t>
            </w:r>
          </w:p>
        </w:tc>
      </w:tr>
      <w:tr w:rsidR="00BD0E76" w:rsidRPr="00956356" w14:paraId="740BD71A" w14:textId="77777777" w:rsidTr="00A45685">
        <w:trPr>
          <w:gridBefore w:val="1"/>
          <w:wBefore w:w="36" w:type="dxa"/>
          <w:jc w:val="center"/>
        </w:trPr>
        <w:tc>
          <w:tcPr>
            <w:tcW w:w="10344" w:type="dxa"/>
            <w:gridSpan w:val="5"/>
            <w:tcBorders>
              <w:bottom w:val="single" w:sz="4" w:space="0" w:color="auto"/>
            </w:tcBorders>
          </w:tcPr>
          <w:p w14:paraId="6C0417A4" w14:textId="5257EC6C" w:rsidR="00BD0E76" w:rsidRPr="00956356" w:rsidRDefault="00BD0E76" w:rsidP="004B6956">
            <w:pPr>
              <w:spacing w:before="120" w:after="120"/>
              <w:rPr>
                <w:rFonts w:ascii="Arial" w:hAnsi="Arial" w:cs="Arial"/>
                <w:b/>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P002 - Réalisation des audits et définitions</w:t>
            </w:r>
            <w:r>
              <w:rPr>
                <w:rFonts w:ascii="Arial" w:hAnsi="Arial" w:cs="Arial"/>
                <w:b/>
                <w:i/>
                <w:iCs/>
                <w:sz w:val="22"/>
                <w:szCs w:val="22"/>
              </w:rPr>
              <w:t xml:space="preserve"> (16 points)</w:t>
            </w:r>
          </w:p>
        </w:tc>
      </w:tr>
      <w:tr w:rsidR="00BD0E76" w:rsidRPr="00956356" w14:paraId="77E36F31" w14:textId="687298DB"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547E946" w14:textId="307021D5" w:rsidR="00BD0E76" w:rsidRPr="00490B2A" w:rsidRDefault="00BD0E76" w:rsidP="00594B4B">
            <w:pPr>
              <w:spacing w:beforeLines="20" w:before="48" w:afterLines="40" w:after="96"/>
              <w:rPr>
                <w:rFonts w:ascii="Arial" w:hAnsi="Arial" w:cs="Arial"/>
                <w:iCs/>
                <w:sz w:val="22"/>
                <w:szCs w:val="22"/>
              </w:rPr>
            </w:pPr>
            <w:r>
              <w:rPr>
                <w:rFonts w:ascii="Arial" w:hAnsi="Arial" w:cs="Arial"/>
                <w:iCs/>
                <w:sz w:val="22"/>
                <w:szCs w:val="22"/>
              </w:rPr>
              <w:t>Dans quels cas un audit de suivi sur le terrain, est-il organisé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CCDA67" w14:textId="6AD9A3FD" w:rsidR="00BD0E76" w:rsidRPr="00490B2A" w:rsidRDefault="00BD0E76" w:rsidP="00E7088E">
            <w:pPr>
              <w:spacing w:beforeLines="20" w:before="48" w:afterLines="40" w:after="96"/>
              <w:rPr>
                <w:rFonts w:ascii="Arial" w:hAnsi="Arial" w:cs="Arial"/>
                <w:iCs/>
                <w:sz w:val="22"/>
                <w:szCs w:val="22"/>
              </w:rPr>
            </w:pPr>
            <w:r w:rsidRPr="00E15F81">
              <w:rPr>
                <w:rFonts w:ascii="Arial" w:hAnsi="Arial" w:cs="Arial"/>
                <w:sz w:val="22"/>
                <w:szCs w:val="20"/>
              </w:rPr>
              <w:t xml:space="preserve">Un audit de suivi sur le terrain est organisé pour tous les OEC accrédités ou candidats à une accréditation dans le cadre des audits d’obtention, de surveillance, d’extension et de prolongation. </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0F5EFF80" w14:textId="788FE899" w:rsidR="00BD0E76" w:rsidRPr="00E15F81" w:rsidRDefault="00A45685" w:rsidP="00A45685">
            <w:pPr>
              <w:spacing w:beforeLines="20" w:before="48" w:afterLines="40" w:after="96"/>
              <w:jc w:val="center"/>
              <w:rPr>
                <w:rFonts w:ascii="Arial" w:hAnsi="Arial" w:cs="Arial"/>
                <w:sz w:val="22"/>
                <w:szCs w:val="20"/>
              </w:rPr>
            </w:pPr>
            <w:r>
              <w:rPr>
                <w:rFonts w:ascii="Arial" w:hAnsi="Arial" w:cs="Arial"/>
                <w:sz w:val="22"/>
                <w:szCs w:val="20"/>
              </w:rPr>
              <w:t>x/</w:t>
            </w:r>
            <w:r w:rsidR="0053143D">
              <w:rPr>
                <w:rFonts w:ascii="Arial" w:hAnsi="Arial" w:cs="Arial"/>
                <w:sz w:val="22"/>
                <w:szCs w:val="20"/>
              </w:rPr>
              <w:t>1</w:t>
            </w:r>
          </w:p>
        </w:tc>
      </w:tr>
      <w:tr w:rsidR="00BD0E76" w:rsidRPr="00956356" w14:paraId="24766299" w14:textId="4A7C813B"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DA48573" w14:textId="3F0E0C8E" w:rsidR="00BD0E76" w:rsidRPr="00E15F81" w:rsidRDefault="00BD0E76" w:rsidP="00E15F81">
            <w:pPr>
              <w:spacing w:beforeLines="20" w:before="48" w:afterLines="40" w:after="96"/>
              <w:rPr>
                <w:rFonts w:ascii="Arial" w:hAnsi="Arial" w:cs="Arial"/>
                <w:iCs/>
                <w:sz w:val="22"/>
                <w:szCs w:val="22"/>
              </w:rPr>
            </w:pPr>
            <w:r w:rsidRPr="00E15F81">
              <w:rPr>
                <w:rFonts w:ascii="Arial" w:hAnsi="Arial" w:cs="Arial"/>
                <w:iCs/>
                <w:sz w:val="22"/>
                <w:szCs w:val="22"/>
              </w:rPr>
              <w:t>Quelle est la différence entre une « suspension » et un « retrait » d’accréditation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51D715" w14:textId="77777777" w:rsidR="00BD0E76" w:rsidRPr="00E15F81" w:rsidRDefault="00BD0E76" w:rsidP="00E15F81">
            <w:pPr>
              <w:spacing w:beforeLines="20" w:before="48" w:afterLines="40" w:after="96"/>
              <w:rPr>
                <w:rFonts w:ascii="Arial" w:hAnsi="Arial" w:cs="Arial"/>
                <w:sz w:val="22"/>
                <w:szCs w:val="20"/>
              </w:rPr>
            </w:pPr>
            <w:r w:rsidRPr="00E15F81">
              <w:rPr>
                <w:rFonts w:ascii="Arial" w:hAnsi="Arial" w:cs="Arial"/>
                <w:sz w:val="22"/>
                <w:szCs w:val="20"/>
              </w:rPr>
              <w:t>Suspension = invalidation temporaire de tous ou seulement une partie de la portée ;</w:t>
            </w:r>
          </w:p>
          <w:p w14:paraId="0BA06CB0" w14:textId="1B4289AF" w:rsidR="00BD0E76" w:rsidRPr="00490B2A" w:rsidRDefault="00BD0E76" w:rsidP="00E15F81">
            <w:pPr>
              <w:spacing w:beforeLines="20" w:before="48" w:afterLines="40" w:after="96"/>
              <w:rPr>
                <w:rFonts w:ascii="Arial" w:hAnsi="Arial" w:cs="Arial"/>
                <w:iCs/>
                <w:sz w:val="22"/>
                <w:szCs w:val="22"/>
              </w:rPr>
            </w:pPr>
            <w:r w:rsidRPr="00E15F81">
              <w:rPr>
                <w:rFonts w:ascii="Arial" w:hAnsi="Arial" w:cs="Arial"/>
                <w:sz w:val="22"/>
                <w:szCs w:val="20"/>
              </w:rPr>
              <w:t>Retrait = Décision de l’OLAS de mettre un terme à l’accréditation d’un OEC</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57682F6" w14:textId="7B45ADF0" w:rsidR="00BD0E76" w:rsidRPr="00E15F81" w:rsidRDefault="0053143D" w:rsidP="0053143D">
            <w:pPr>
              <w:spacing w:beforeLines="20" w:before="48" w:afterLines="40" w:after="96"/>
              <w:jc w:val="center"/>
              <w:rPr>
                <w:rFonts w:ascii="Arial" w:hAnsi="Arial" w:cs="Arial"/>
                <w:sz w:val="22"/>
                <w:szCs w:val="20"/>
              </w:rPr>
            </w:pPr>
            <w:r>
              <w:rPr>
                <w:rFonts w:ascii="Arial" w:hAnsi="Arial" w:cs="Arial"/>
                <w:sz w:val="22"/>
                <w:szCs w:val="20"/>
              </w:rPr>
              <w:t>x/2</w:t>
            </w:r>
          </w:p>
        </w:tc>
      </w:tr>
      <w:tr w:rsidR="00BD0E76" w:rsidRPr="00E15F81" w14:paraId="6E57871C" w14:textId="4E8AD8A1"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A03E317" w14:textId="7C4A1FAB" w:rsidR="00BD0E76" w:rsidRPr="00E15F81" w:rsidRDefault="00BD0E76" w:rsidP="00E15F81">
            <w:pPr>
              <w:spacing w:beforeLines="20" w:before="48" w:afterLines="40" w:after="96"/>
              <w:rPr>
                <w:rFonts w:ascii="Arial" w:hAnsi="Arial" w:cs="Arial"/>
                <w:iCs/>
                <w:sz w:val="22"/>
                <w:szCs w:val="22"/>
              </w:rPr>
            </w:pPr>
            <w:r>
              <w:rPr>
                <w:rFonts w:ascii="Arial" w:hAnsi="Arial" w:cs="Arial"/>
                <w:iCs/>
                <w:sz w:val="22"/>
                <w:szCs w:val="22"/>
              </w:rPr>
              <w:t>Quelle est la durée d’un cycle d’accréditation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B9DF4" w14:textId="0A8341A2" w:rsidR="00BD0E76" w:rsidRPr="00E15F81" w:rsidRDefault="00BD0E76" w:rsidP="00E15F81">
            <w:pPr>
              <w:spacing w:beforeLines="20" w:before="48" w:afterLines="40" w:after="96"/>
              <w:rPr>
                <w:rFonts w:ascii="Arial" w:hAnsi="Arial" w:cs="Arial"/>
                <w:iCs/>
                <w:sz w:val="22"/>
                <w:szCs w:val="22"/>
              </w:rPr>
            </w:pPr>
            <w:r>
              <w:rPr>
                <w:rFonts w:ascii="Arial" w:hAnsi="Arial" w:cs="Arial"/>
                <w:iCs/>
                <w:sz w:val="22"/>
                <w:szCs w:val="22"/>
              </w:rPr>
              <w:t>5 ans</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3FA57A58" w14:textId="2CC14667"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BD0E76" w:rsidRPr="00E15F81" w14:paraId="2829440D" w14:textId="4A536459"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270AECC" w14:textId="552F9EFD" w:rsidR="00BD0E76" w:rsidRPr="00E15F81" w:rsidRDefault="00BD0E76" w:rsidP="00E15F81">
            <w:pPr>
              <w:spacing w:beforeLines="20" w:before="48" w:afterLines="40" w:after="96"/>
              <w:rPr>
                <w:rFonts w:ascii="Arial" w:hAnsi="Arial" w:cs="Arial"/>
                <w:iCs/>
                <w:sz w:val="22"/>
                <w:szCs w:val="22"/>
              </w:rPr>
            </w:pPr>
            <w:r>
              <w:rPr>
                <w:rFonts w:ascii="Arial" w:hAnsi="Arial" w:cs="Arial"/>
                <w:iCs/>
                <w:sz w:val="22"/>
                <w:szCs w:val="22"/>
              </w:rPr>
              <w:t>Quels sont les documents que l’OLAS doit fournir à l’équipe d’audit en guise de préparation de la mission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5637AE" w14:textId="3C98B551"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une version du manuel qualité en vigueur,</w:t>
            </w:r>
          </w:p>
          <w:p w14:paraId="6FA314C8" w14:textId="023683D1"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une copie de la demande d’accréditation pour l'audit d'obtention, d'extension et de prolongation, y compris le projet d’annexe technique,</w:t>
            </w:r>
          </w:p>
          <w:p w14:paraId="5E611F2F" w14:textId="479B45D5"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l’annexe technique en cours pour les audits de surveillance ou complémentaires,</w:t>
            </w:r>
          </w:p>
          <w:p w14:paraId="06EFD1F4" w14:textId="77777777"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le cas échéant, une copie du rapport d’audit précédent,</w:t>
            </w:r>
          </w:p>
          <w:p w14:paraId="5956D4C6" w14:textId="04ECAE85"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le cas échéant, le formulaire F023 – Programme de comparaison Inter laboratoires,</w:t>
            </w:r>
          </w:p>
          <w:p w14:paraId="47EE9DD1" w14:textId="2DF6EDD3" w:rsidR="00BD0E76" w:rsidRPr="00F761AC" w:rsidRDefault="00BD0E76" w:rsidP="00F761AC">
            <w:pPr>
              <w:pStyle w:val="ListParagraph"/>
              <w:numPr>
                <w:ilvl w:val="0"/>
                <w:numId w:val="36"/>
              </w:numPr>
              <w:spacing w:beforeLines="20" w:before="48" w:afterLines="40" w:after="96"/>
              <w:ind w:left="361" w:hanging="361"/>
              <w:rPr>
                <w:rFonts w:ascii="Arial" w:hAnsi="Arial" w:cs="Arial"/>
                <w:iCs/>
              </w:rPr>
            </w:pPr>
            <w:r w:rsidRPr="00F761AC">
              <w:rPr>
                <w:rFonts w:ascii="Arial" w:hAnsi="Arial" w:cs="Arial"/>
                <w:iCs/>
              </w:rPr>
              <w:t>tout autre document nécessaire à la réalisation de l’audit de l’OEC</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C3D9720" w14:textId="428F2283" w:rsidR="00BD0E76" w:rsidRPr="00BD0E76" w:rsidRDefault="0053143D" w:rsidP="0053143D">
            <w:pPr>
              <w:spacing w:beforeLines="20" w:before="48" w:afterLines="40" w:after="96"/>
              <w:jc w:val="center"/>
              <w:rPr>
                <w:rFonts w:ascii="Arial" w:hAnsi="Arial" w:cs="Arial"/>
                <w:iCs/>
              </w:rPr>
            </w:pPr>
            <w:r>
              <w:rPr>
                <w:rFonts w:ascii="Arial" w:hAnsi="Arial" w:cs="Arial"/>
                <w:sz w:val="22"/>
                <w:szCs w:val="20"/>
              </w:rPr>
              <w:t>x/2</w:t>
            </w:r>
          </w:p>
        </w:tc>
      </w:tr>
      <w:tr w:rsidR="00BD0E76" w:rsidRPr="00E15F81" w14:paraId="15E1AA15" w14:textId="61DB9CEF"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0CA439D" w14:textId="25844036" w:rsidR="00BD0E76" w:rsidRDefault="00BD0E76" w:rsidP="007A27EB">
            <w:pPr>
              <w:pStyle w:val="ListParagraph"/>
              <w:numPr>
                <w:ilvl w:val="0"/>
                <w:numId w:val="38"/>
              </w:numPr>
              <w:spacing w:beforeLines="20" w:before="48" w:afterLines="40" w:after="96"/>
              <w:rPr>
                <w:rFonts w:ascii="Arial" w:hAnsi="Arial" w:cs="Arial"/>
                <w:iCs/>
              </w:rPr>
            </w:pPr>
            <w:r w:rsidRPr="007A27EB">
              <w:rPr>
                <w:rFonts w:ascii="Arial" w:hAnsi="Arial" w:cs="Arial"/>
                <w:iCs/>
              </w:rPr>
              <w:t>Quelle est l’obligation d’un organisme d’inspection qui veut déménager ?</w:t>
            </w:r>
          </w:p>
          <w:p w14:paraId="5108C94B" w14:textId="77E4F46C" w:rsidR="00BD0E76" w:rsidRPr="007A27EB" w:rsidRDefault="00BD0E76" w:rsidP="007A27EB">
            <w:pPr>
              <w:pStyle w:val="ListParagraph"/>
              <w:numPr>
                <w:ilvl w:val="0"/>
                <w:numId w:val="38"/>
              </w:numPr>
              <w:spacing w:beforeLines="20" w:before="48" w:afterLines="40" w:after="96"/>
              <w:rPr>
                <w:rFonts w:ascii="Arial" w:hAnsi="Arial" w:cs="Arial"/>
                <w:iCs/>
              </w:rPr>
            </w:pPr>
            <w:r>
              <w:rPr>
                <w:rFonts w:ascii="Arial" w:hAnsi="Arial" w:cs="Arial"/>
                <w:iCs/>
              </w:rPr>
              <w:t>Quelle est la conséquence d’un déménagement sur un laboratoire ?</w:t>
            </w:r>
          </w:p>
          <w:p w14:paraId="5A745607" w14:textId="57755CE9" w:rsidR="00BD0E76" w:rsidRPr="007A27EB" w:rsidRDefault="00BD0E76" w:rsidP="002352C0">
            <w:pPr>
              <w:pStyle w:val="ListParagraph"/>
              <w:numPr>
                <w:ilvl w:val="0"/>
                <w:numId w:val="38"/>
              </w:numPr>
              <w:spacing w:beforeLines="20" w:before="48" w:afterLines="40" w:after="96"/>
              <w:rPr>
                <w:rFonts w:ascii="Arial" w:hAnsi="Arial" w:cs="Arial"/>
                <w:iCs/>
              </w:rPr>
            </w:pPr>
            <w:r w:rsidRPr="007A27EB">
              <w:rPr>
                <w:rFonts w:ascii="Arial" w:hAnsi="Arial" w:cs="Arial"/>
                <w:iCs/>
              </w:rPr>
              <w:t>L’ancien certificat d’accréditation reste-</w:t>
            </w:r>
            <w:r>
              <w:rPr>
                <w:rFonts w:ascii="Arial" w:hAnsi="Arial" w:cs="Arial"/>
                <w:iCs/>
              </w:rPr>
              <w:t>t</w:t>
            </w:r>
            <w:r w:rsidRPr="007A27EB">
              <w:rPr>
                <w:rFonts w:ascii="Arial" w:hAnsi="Arial" w:cs="Arial"/>
                <w:iCs/>
              </w:rPr>
              <w:t>-il valide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73842F" w14:textId="2082A265" w:rsidR="00BD0E76" w:rsidRDefault="00BD0E76" w:rsidP="007A27EB">
            <w:pPr>
              <w:pStyle w:val="ListParagraph"/>
              <w:numPr>
                <w:ilvl w:val="0"/>
                <w:numId w:val="39"/>
              </w:numPr>
              <w:spacing w:beforeLines="20" w:before="48" w:afterLines="40" w:after="96"/>
              <w:rPr>
                <w:rFonts w:ascii="Arial" w:hAnsi="Arial" w:cs="Arial"/>
                <w:iCs/>
              </w:rPr>
            </w:pPr>
            <w:r w:rsidRPr="007A27EB">
              <w:rPr>
                <w:rFonts w:ascii="Arial" w:hAnsi="Arial" w:cs="Arial"/>
                <w:iCs/>
              </w:rPr>
              <w:t>Informer l’OLAS par courrier.</w:t>
            </w:r>
          </w:p>
          <w:p w14:paraId="4C7A44DD" w14:textId="2F9426AA" w:rsidR="00BD0E76" w:rsidRPr="007A27EB" w:rsidRDefault="00BD0E76" w:rsidP="007A27EB">
            <w:pPr>
              <w:pStyle w:val="ListParagraph"/>
              <w:numPr>
                <w:ilvl w:val="0"/>
                <w:numId w:val="39"/>
              </w:numPr>
              <w:spacing w:beforeLines="20" w:before="48" w:afterLines="40" w:after="96"/>
              <w:rPr>
                <w:rFonts w:ascii="Arial" w:hAnsi="Arial" w:cs="Arial"/>
                <w:iCs/>
              </w:rPr>
            </w:pPr>
            <w:r>
              <w:rPr>
                <w:rFonts w:ascii="Arial" w:hAnsi="Arial" w:cs="Arial"/>
                <w:iCs/>
              </w:rPr>
              <w:t>Demande de suspension volontaire de l’accréditation</w:t>
            </w:r>
          </w:p>
          <w:p w14:paraId="3C153D69" w14:textId="05009D5F" w:rsidR="00BD0E76" w:rsidRPr="007A27EB" w:rsidRDefault="00BD0E76" w:rsidP="007A27EB">
            <w:pPr>
              <w:pStyle w:val="ListParagraph"/>
              <w:numPr>
                <w:ilvl w:val="0"/>
                <w:numId w:val="39"/>
              </w:numPr>
              <w:spacing w:beforeLines="20" w:before="48" w:afterLines="40" w:after="96"/>
              <w:rPr>
                <w:rFonts w:ascii="Arial" w:hAnsi="Arial" w:cs="Arial"/>
                <w:iCs/>
              </w:rPr>
            </w:pPr>
            <w:r w:rsidRPr="007A27EB">
              <w:rPr>
                <w:rFonts w:ascii="Arial" w:hAnsi="Arial" w:cs="Arial"/>
                <w:iCs/>
              </w:rPr>
              <w:t>Non, il doit être mis à jour pour faire apparaitre la nouvelle adresse.</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412075D5" w14:textId="12926817" w:rsidR="00BD0E76" w:rsidRPr="00BD0E76" w:rsidRDefault="0053143D" w:rsidP="00A45685">
            <w:pPr>
              <w:spacing w:beforeLines="20" w:before="48" w:afterLines="40" w:after="96"/>
              <w:jc w:val="center"/>
              <w:rPr>
                <w:rFonts w:ascii="Arial" w:hAnsi="Arial" w:cs="Arial"/>
                <w:iCs/>
              </w:rPr>
            </w:pPr>
            <w:r>
              <w:rPr>
                <w:rFonts w:ascii="Arial" w:hAnsi="Arial" w:cs="Arial"/>
                <w:sz w:val="22"/>
                <w:szCs w:val="20"/>
              </w:rPr>
              <w:t>x/1,5</w:t>
            </w:r>
          </w:p>
        </w:tc>
      </w:tr>
      <w:tr w:rsidR="00BD0E76" w:rsidRPr="00E15F81" w14:paraId="08CC1A6E" w14:textId="155553A2"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46E8CED" w14:textId="19D0E9D6" w:rsidR="00BD0E76" w:rsidRPr="00E15F81" w:rsidRDefault="00BD0E76" w:rsidP="00703B89">
            <w:pPr>
              <w:spacing w:beforeLines="20" w:before="48" w:afterLines="40" w:after="96"/>
              <w:rPr>
                <w:rFonts w:ascii="Arial" w:hAnsi="Arial" w:cs="Arial"/>
                <w:iCs/>
                <w:sz w:val="22"/>
                <w:szCs w:val="22"/>
              </w:rPr>
            </w:pPr>
            <w:r>
              <w:rPr>
                <w:rFonts w:ascii="Arial" w:hAnsi="Arial" w:cs="Arial"/>
                <w:iCs/>
                <w:sz w:val="22"/>
                <w:szCs w:val="22"/>
              </w:rPr>
              <w:lastRenderedPageBreak/>
              <w:t>Qui remplit le formulaire « </w:t>
            </w:r>
            <w:r w:rsidRPr="00A261CF">
              <w:rPr>
                <w:rFonts w:ascii="Arial" w:hAnsi="Arial" w:cs="Arial"/>
                <w:i/>
                <w:iCs/>
                <w:sz w:val="22"/>
                <w:szCs w:val="22"/>
              </w:rPr>
              <w:t>F003M – Suivi des audits d’accréditation</w:t>
            </w:r>
            <w:r>
              <w:rPr>
                <w:rFonts w:ascii="Arial" w:hAnsi="Arial" w:cs="Arial"/>
                <w:iCs/>
                <w:sz w:val="22"/>
                <w:szCs w:val="22"/>
              </w:rPr>
              <w:t> »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214E78" w14:textId="6D64AB04" w:rsidR="00BD0E76" w:rsidRPr="00E15F81" w:rsidRDefault="00BD0E76" w:rsidP="00E15F81">
            <w:pPr>
              <w:spacing w:beforeLines="20" w:before="48" w:afterLines="40" w:after="96"/>
              <w:rPr>
                <w:rFonts w:ascii="Arial" w:hAnsi="Arial" w:cs="Arial"/>
                <w:iCs/>
                <w:sz w:val="22"/>
                <w:szCs w:val="22"/>
              </w:rPr>
            </w:pPr>
            <w:r>
              <w:rPr>
                <w:rFonts w:ascii="Arial" w:hAnsi="Arial" w:cs="Arial"/>
                <w:iCs/>
                <w:sz w:val="22"/>
                <w:szCs w:val="22"/>
              </w:rPr>
              <w:t>Le responsable d’audit après chaque audit.</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05762CDF" w14:textId="3E08EB74"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BD0E76" w:rsidRPr="00E15F81" w14:paraId="0DB23510" w14:textId="21A41146"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21B17E4D" w14:textId="77777777" w:rsidR="00BD0E76" w:rsidRPr="00E15F81" w:rsidRDefault="00BD0E76" w:rsidP="0083476D">
            <w:pPr>
              <w:spacing w:beforeLines="20" w:before="48" w:afterLines="40" w:after="96"/>
              <w:rPr>
                <w:rFonts w:ascii="Arial" w:hAnsi="Arial" w:cs="Arial"/>
                <w:iCs/>
                <w:sz w:val="22"/>
                <w:szCs w:val="22"/>
              </w:rPr>
            </w:pPr>
            <w:r w:rsidRPr="006550B4">
              <w:rPr>
                <w:rFonts w:ascii="Arial" w:hAnsi="Arial" w:cs="Arial"/>
                <w:iCs/>
                <w:sz w:val="22"/>
                <w:szCs w:val="22"/>
              </w:rPr>
              <w:t>Qui établit le programme d’audit et quel est le délai à respecter pour l’envoi du programme à l’OEC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70C5E" w14:textId="77777777" w:rsidR="00BD0E76" w:rsidRPr="00E15F81" w:rsidRDefault="00BD0E76" w:rsidP="0083476D">
            <w:pPr>
              <w:spacing w:beforeLines="20" w:before="48" w:afterLines="40" w:after="96"/>
              <w:rPr>
                <w:rFonts w:ascii="Arial" w:hAnsi="Arial" w:cs="Arial"/>
                <w:iCs/>
                <w:sz w:val="22"/>
                <w:szCs w:val="22"/>
              </w:rPr>
            </w:pPr>
            <w:r>
              <w:rPr>
                <w:rFonts w:ascii="Arial" w:hAnsi="Arial" w:cs="Arial"/>
                <w:iCs/>
                <w:sz w:val="22"/>
                <w:szCs w:val="22"/>
              </w:rPr>
              <w:t>RA – 5 jours ouvrés avant l’audit</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E376EFE" w14:textId="3ADD579F"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BD0E76" w:rsidRPr="00E15F81" w14:paraId="5464393A" w14:textId="1FA9C178"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898C79C" w14:textId="406641DF" w:rsidR="00BD0E76" w:rsidRPr="00E15F81" w:rsidRDefault="00BD0E76" w:rsidP="00703B89">
            <w:pPr>
              <w:spacing w:beforeLines="20" w:before="48" w:afterLines="40" w:after="96"/>
              <w:rPr>
                <w:rFonts w:ascii="Arial" w:hAnsi="Arial" w:cs="Arial"/>
                <w:iCs/>
                <w:sz w:val="22"/>
                <w:szCs w:val="22"/>
              </w:rPr>
            </w:pPr>
            <w:r>
              <w:rPr>
                <w:rFonts w:ascii="Arial" w:hAnsi="Arial" w:cs="Arial"/>
                <w:iCs/>
                <w:sz w:val="22"/>
                <w:szCs w:val="22"/>
              </w:rPr>
              <w:t>Quelles sont les raisons valables pour un OEC de refuser un devis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209678" w14:textId="00B1F46C" w:rsidR="00BD0E76" w:rsidRPr="0083476D" w:rsidRDefault="00BD0E76" w:rsidP="0083476D">
            <w:pPr>
              <w:pStyle w:val="ListParagraph"/>
              <w:numPr>
                <w:ilvl w:val="0"/>
                <w:numId w:val="37"/>
              </w:numPr>
              <w:spacing w:beforeLines="20" w:before="48" w:afterLines="40" w:after="96"/>
              <w:ind w:left="318" w:hanging="318"/>
              <w:rPr>
                <w:rFonts w:ascii="Arial" w:hAnsi="Arial" w:cs="Arial"/>
                <w:iCs/>
              </w:rPr>
            </w:pPr>
            <w:r w:rsidRPr="0083476D">
              <w:rPr>
                <w:rFonts w:ascii="Arial" w:hAnsi="Arial" w:cs="Arial"/>
                <w:iCs/>
              </w:rPr>
              <w:t>des problèmes de concurrence avec l’OEC dans lequel travaille l’auditeur ou l’expert ou,</w:t>
            </w:r>
          </w:p>
          <w:p w14:paraId="622AFA05" w14:textId="71AEF414" w:rsidR="00BD0E76" w:rsidRPr="0083476D" w:rsidRDefault="00BD0E76" w:rsidP="0083476D">
            <w:pPr>
              <w:pStyle w:val="ListParagraph"/>
              <w:numPr>
                <w:ilvl w:val="0"/>
                <w:numId w:val="37"/>
              </w:numPr>
              <w:spacing w:beforeLines="20" w:before="48" w:afterLines="40" w:after="96"/>
              <w:ind w:left="318" w:hanging="318"/>
              <w:rPr>
                <w:rFonts w:ascii="Arial" w:hAnsi="Arial" w:cs="Arial"/>
                <w:iCs/>
              </w:rPr>
            </w:pPr>
            <w:r w:rsidRPr="0083476D">
              <w:rPr>
                <w:rFonts w:ascii="Arial" w:hAnsi="Arial" w:cs="Arial"/>
                <w:iCs/>
              </w:rPr>
              <w:t>si celui-ci a déjà travaillé pour l’OEC ou,</w:t>
            </w:r>
          </w:p>
          <w:p w14:paraId="4AF9DCBA" w14:textId="50F2DE03" w:rsidR="00BD0E76" w:rsidRPr="0083476D" w:rsidRDefault="00BD0E76" w:rsidP="0083476D">
            <w:pPr>
              <w:pStyle w:val="ListParagraph"/>
              <w:numPr>
                <w:ilvl w:val="0"/>
                <w:numId w:val="37"/>
              </w:numPr>
              <w:spacing w:beforeLines="20" w:before="48" w:afterLines="40" w:after="96"/>
              <w:ind w:left="318" w:hanging="318"/>
              <w:rPr>
                <w:rFonts w:ascii="Arial" w:hAnsi="Arial" w:cs="Arial"/>
                <w:iCs/>
              </w:rPr>
            </w:pPr>
            <w:r w:rsidRPr="0083476D">
              <w:rPr>
                <w:rFonts w:ascii="Arial" w:hAnsi="Arial" w:cs="Arial"/>
                <w:iCs/>
              </w:rPr>
              <w:t>d’éventuelles erreurs dans le calcul du coût de la prestation ou,</w:t>
            </w:r>
          </w:p>
          <w:p w14:paraId="682E5448" w14:textId="42852676" w:rsidR="00BD0E76" w:rsidRPr="0083476D" w:rsidRDefault="00BD0E76" w:rsidP="0083476D">
            <w:pPr>
              <w:pStyle w:val="ListParagraph"/>
              <w:numPr>
                <w:ilvl w:val="0"/>
                <w:numId w:val="37"/>
              </w:numPr>
              <w:spacing w:beforeLines="20" w:before="48" w:afterLines="40" w:after="96"/>
              <w:ind w:left="318" w:hanging="318"/>
              <w:rPr>
                <w:rFonts w:ascii="Arial" w:hAnsi="Arial" w:cs="Arial"/>
                <w:iCs/>
              </w:rPr>
            </w:pPr>
            <w:r w:rsidRPr="0083476D">
              <w:rPr>
                <w:rFonts w:ascii="Arial" w:hAnsi="Arial" w:cs="Arial"/>
                <w:iCs/>
              </w:rPr>
              <w:t>des écarts de compréhension relatifs à l’étendue de la portée d’accréditation</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4E6FDF1A" w14:textId="0BC3817B" w:rsidR="00BD0E76" w:rsidRPr="00996469" w:rsidRDefault="0053143D" w:rsidP="0053143D">
            <w:pPr>
              <w:spacing w:beforeLines="20" w:before="48" w:afterLines="40" w:after="96"/>
              <w:jc w:val="center"/>
              <w:rPr>
                <w:rFonts w:ascii="Arial" w:hAnsi="Arial" w:cs="Arial"/>
                <w:iCs/>
              </w:rPr>
            </w:pPr>
            <w:r>
              <w:rPr>
                <w:rFonts w:ascii="Arial" w:hAnsi="Arial" w:cs="Arial"/>
                <w:sz w:val="22"/>
                <w:szCs w:val="20"/>
              </w:rPr>
              <w:t>x/2</w:t>
            </w:r>
          </w:p>
        </w:tc>
      </w:tr>
      <w:tr w:rsidR="00BD0E76" w:rsidRPr="00E15F81" w14:paraId="7B15D74E" w14:textId="34CEBF5D"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4EF99099" w14:textId="5392D4C6" w:rsidR="00BD0E76" w:rsidRPr="00E15F81" w:rsidRDefault="00BD0E76" w:rsidP="0083476D">
            <w:pPr>
              <w:spacing w:beforeLines="20" w:before="48" w:afterLines="40" w:after="96"/>
              <w:rPr>
                <w:rFonts w:ascii="Arial" w:hAnsi="Arial" w:cs="Arial"/>
                <w:iCs/>
                <w:sz w:val="22"/>
                <w:szCs w:val="22"/>
              </w:rPr>
            </w:pPr>
            <w:r>
              <w:rPr>
                <w:rFonts w:ascii="Arial" w:hAnsi="Arial" w:cs="Arial"/>
                <w:iCs/>
                <w:sz w:val="22"/>
                <w:szCs w:val="22"/>
              </w:rPr>
              <w:t>Qui conserve les originaux des fiches d’écart et des listes de présence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2D2CA0" w14:textId="027997E1" w:rsidR="00BD0E76" w:rsidRPr="00E15F81" w:rsidRDefault="00BD0E76" w:rsidP="00703B89">
            <w:pPr>
              <w:spacing w:beforeLines="20" w:before="48" w:afterLines="40" w:after="96"/>
              <w:rPr>
                <w:rFonts w:ascii="Arial" w:hAnsi="Arial" w:cs="Arial"/>
                <w:iCs/>
                <w:sz w:val="22"/>
                <w:szCs w:val="22"/>
              </w:rPr>
            </w:pPr>
            <w:r>
              <w:rPr>
                <w:rFonts w:ascii="Arial" w:hAnsi="Arial" w:cs="Arial"/>
                <w:iCs/>
                <w:sz w:val="22"/>
                <w:szCs w:val="22"/>
              </w:rPr>
              <w:t>Le RA</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A90213B" w14:textId="696B374D"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BD0E76" w:rsidRPr="00E15F81" w14:paraId="7EBAB3FF" w14:textId="0657DB75"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7A8D894C" w14:textId="46F8990F" w:rsidR="00BD0E76" w:rsidRPr="00E15F81" w:rsidRDefault="00BD0E76" w:rsidP="004B6956">
            <w:pPr>
              <w:spacing w:beforeLines="20" w:before="48" w:afterLines="40" w:after="96"/>
              <w:rPr>
                <w:rFonts w:ascii="Arial" w:hAnsi="Arial" w:cs="Arial"/>
                <w:iCs/>
                <w:sz w:val="22"/>
                <w:szCs w:val="22"/>
              </w:rPr>
            </w:pPr>
            <w:r>
              <w:rPr>
                <w:rFonts w:ascii="Arial" w:hAnsi="Arial" w:cs="Arial"/>
                <w:iCs/>
                <w:sz w:val="22"/>
                <w:szCs w:val="22"/>
              </w:rPr>
              <w:t>Pour quelles raisons l’OLAS organiserait-il des audits supplémentaires aux 4 surveillances prévues par la procédure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D92059" w14:textId="4728D921" w:rsidR="00BD0E76" w:rsidRPr="00E15F81" w:rsidRDefault="00BD0E76" w:rsidP="00703B89">
            <w:pPr>
              <w:spacing w:beforeLines="20" w:before="48" w:afterLines="40" w:after="96"/>
              <w:rPr>
                <w:rFonts w:ascii="Arial" w:hAnsi="Arial" w:cs="Arial"/>
                <w:iCs/>
                <w:sz w:val="22"/>
                <w:szCs w:val="22"/>
              </w:rPr>
            </w:pPr>
            <w:r>
              <w:rPr>
                <w:rFonts w:ascii="Arial" w:hAnsi="Arial" w:cs="Arial"/>
                <w:iCs/>
                <w:sz w:val="22"/>
                <w:szCs w:val="22"/>
              </w:rPr>
              <w:t>Modifications importantes de l’organisme accrédité ou plaintes reçues par l’OLAS</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38AD744" w14:textId="1E3DA99B"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BD0E76" w:rsidRPr="00E15F81" w14:paraId="64BE5A89" w14:textId="30713BA6"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A5FF166" w14:textId="1FDD7278" w:rsidR="00BD0E76" w:rsidRPr="00E15F81" w:rsidRDefault="00BD0E76" w:rsidP="00703B89">
            <w:pPr>
              <w:spacing w:beforeLines="20" w:before="48" w:afterLines="40" w:after="96"/>
              <w:rPr>
                <w:rFonts w:ascii="Arial" w:hAnsi="Arial" w:cs="Arial"/>
                <w:iCs/>
                <w:sz w:val="22"/>
                <w:szCs w:val="22"/>
              </w:rPr>
            </w:pPr>
            <w:r>
              <w:rPr>
                <w:rFonts w:ascii="Arial" w:hAnsi="Arial" w:cs="Arial"/>
                <w:iCs/>
                <w:sz w:val="22"/>
                <w:szCs w:val="22"/>
              </w:rPr>
              <w:t>Quelle différence y-a-t-il entre un auditeur technique et un expert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BC881C" w14:textId="4B892235" w:rsidR="00BD0E76" w:rsidRPr="00E15F81" w:rsidRDefault="00BD0E76" w:rsidP="00512AC5">
            <w:pPr>
              <w:spacing w:beforeLines="20" w:before="48" w:afterLines="40" w:after="96"/>
              <w:rPr>
                <w:rFonts w:ascii="Arial" w:hAnsi="Arial" w:cs="Arial"/>
                <w:iCs/>
                <w:sz w:val="22"/>
                <w:szCs w:val="22"/>
              </w:rPr>
            </w:pPr>
            <w:r>
              <w:rPr>
                <w:rFonts w:ascii="Arial" w:hAnsi="Arial" w:cs="Arial"/>
                <w:iCs/>
                <w:sz w:val="22"/>
                <w:szCs w:val="22"/>
              </w:rPr>
              <w:t xml:space="preserve">Un expert ne peut intervenir </w:t>
            </w:r>
            <w:r w:rsidRPr="00F44557">
              <w:rPr>
                <w:rFonts w:ascii="Arial" w:hAnsi="Arial" w:cs="Arial"/>
                <w:iCs/>
                <w:sz w:val="22"/>
                <w:szCs w:val="22"/>
              </w:rPr>
              <w:t xml:space="preserve">dans un audit de suivi sur le terrain, sans </w:t>
            </w:r>
            <w:r>
              <w:rPr>
                <w:rFonts w:ascii="Arial" w:hAnsi="Arial" w:cs="Arial"/>
                <w:iCs/>
                <w:sz w:val="22"/>
                <w:szCs w:val="22"/>
              </w:rPr>
              <w:t>le r</w:t>
            </w:r>
            <w:r w:rsidRPr="00F44557">
              <w:rPr>
                <w:rFonts w:ascii="Arial" w:hAnsi="Arial" w:cs="Arial"/>
                <w:iCs/>
                <w:sz w:val="22"/>
                <w:szCs w:val="22"/>
              </w:rPr>
              <w:t>esponsable d’audit,</w:t>
            </w:r>
            <w:r>
              <w:rPr>
                <w:rFonts w:ascii="Arial" w:hAnsi="Arial" w:cs="Arial"/>
                <w:iCs/>
                <w:sz w:val="22"/>
                <w:szCs w:val="22"/>
              </w:rPr>
              <w:t xml:space="preserve"> sauf lors de l’audit </w:t>
            </w:r>
            <w:r w:rsidRPr="00F44557">
              <w:rPr>
                <w:rFonts w:ascii="Arial" w:hAnsi="Arial" w:cs="Arial"/>
                <w:iCs/>
                <w:sz w:val="22"/>
                <w:szCs w:val="22"/>
              </w:rPr>
              <w:t xml:space="preserve">d’un </w:t>
            </w:r>
            <w:r>
              <w:rPr>
                <w:rFonts w:ascii="Arial" w:hAnsi="Arial" w:cs="Arial"/>
                <w:iCs/>
                <w:sz w:val="22"/>
                <w:szCs w:val="22"/>
              </w:rPr>
              <w:t xml:space="preserve">organisme </w:t>
            </w:r>
            <w:r w:rsidRPr="00F44557">
              <w:rPr>
                <w:rFonts w:ascii="Arial" w:hAnsi="Arial" w:cs="Arial"/>
                <w:iCs/>
                <w:sz w:val="22"/>
                <w:szCs w:val="22"/>
              </w:rPr>
              <w:t>de certification de systèmes,</w:t>
            </w:r>
            <w:r>
              <w:rPr>
                <w:rFonts w:ascii="Arial" w:hAnsi="Arial" w:cs="Arial"/>
                <w:iCs/>
                <w:sz w:val="22"/>
                <w:szCs w:val="22"/>
              </w:rPr>
              <w:t xml:space="preserve"> s’il est</w:t>
            </w:r>
            <w:r w:rsidRPr="00F44557">
              <w:rPr>
                <w:rFonts w:ascii="Arial" w:hAnsi="Arial" w:cs="Arial"/>
                <w:iCs/>
                <w:sz w:val="22"/>
                <w:szCs w:val="22"/>
              </w:rPr>
              <w:t xml:space="preserve"> qualifié pour la norme de certification correspondante</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030A112C" w14:textId="0056B966" w:rsidR="00BD0E7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x/1,5</w:t>
            </w:r>
          </w:p>
        </w:tc>
      </w:tr>
      <w:tr w:rsidR="00BD0E76" w:rsidRPr="00956356" w14:paraId="3A2C28C5" w14:textId="34416B80"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7F04584" w14:textId="4109C89E" w:rsidR="00BD0E76" w:rsidRPr="00E15F81" w:rsidRDefault="00BD0E76" w:rsidP="00703B89">
            <w:pPr>
              <w:pStyle w:val="BodyText3"/>
              <w:spacing w:beforeLines="20" w:before="48" w:afterLines="40" w:after="96"/>
              <w:jc w:val="both"/>
              <w:rPr>
                <w:rFonts w:cs="Arial"/>
                <w:iCs/>
                <w:color w:val="auto"/>
                <w:sz w:val="22"/>
                <w:szCs w:val="22"/>
                <w:highlight w:val="yellow"/>
              </w:rPr>
            </w:pPr>
            <w:r w:rsidRPr="00993492">
              <w:rPr>
                <w:rFonts w:cs="Arial"/>
                <w:iCs/>
                <w:color w:val="auto"/>
                <w:sz w:val="22"/>
                <w:szCs w:val="22"/>
              </w:rPr>
              <w:t>Qui est responsable de la rédaction du rapport d’audit final</w:t>
            </w:r>
            <w:r>
              <w:rPr>
                <w:rFonts w:cs="Arial"/>
                <w:iCs/>
                <w:color w:val="auto"/>
                <w:sz w:val="22"/>
                <w:szCs w:val="22"/>
              </w:rPr>
              <w:t>, même lorsque l’audit est organisé sur des périodes différentes (audits de suivi terrain d’organismes de certification) ?</w:t>
            </w:r>
          </w:p>
        </w:tc>
        <w:tc>
          <w:tcPr>
            <w:tcW w:w="378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A7C48D" w14:textId="7EA1684F" w:rsidR="00BD0E76" w:rsidRPr="00E15F81" w:rsidRDefault="00BD0E76" w:rsidP="00F82F6F">
            <w:pPr>
              <w:spacing w:before="20" w:afterLines="40" w:after="96"/>
              <w:rPr>
                <w:rFonts w:ascii="Arial" w:hAnsi="Arial" w:cs="Arial"/>
                <w:iCs/>
                <w:sz w:val="22"/>
                <w:szCs w:val="22"/>
                <w:highlight w:val="yellow"/>
              </w:rPr>
            </w:pPr>
            <w:r w:rsidRPr="00993492">
              <w:rPr>
                <w:rFonts w:ascii="Arial" w:hAnsi="Arial" w:cs="Arial"/>
                <w:iCs/>
                <w:sz w:val="22"/>
                <w:szCs w:val="22"/>
              </w:rPr>
              <w:t xml:space="preserve">Le </w:t>
            </w:r>
            <w:r>
              <w:rPr>
                <w:rFonts w:ascii="Arial" w:hAnsi="Arial" w:cs="Arial"/>
                <w:iCs/>
                <w:sz w:val="22"/>
                <w:szCs w:val="22"/>
              </w:rPr>
              <w:t>RA</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4CC5CEEA" w14:textId="4D63D419" w:rsidR="00BD0E76" w:rsidRPr="00993492" w:rsidRDefault="0053143D" w:rsidP="00A45685">
            <w:pPr>
              <w:spacing w:before="20" w:afterLines="40" w:after="96"/>
              <w:jc w:val="center"/>
              <w:rPr>
                <w:rFonts w:ascii="Arial" w:hAnsi="Arial" w:cs="Arial"/>
                <w:iCs/>
                <w:sz w:val="22"/>
                <w:szCs w:val="22"/>
              </w:rPr>
            </w:pPr>
            <w:r>
              <w:rPr>
                <w:rFonts w:ascii="Arial" w:hAnsi="Arial" w:cs="Arial"/>
                <w:sz w:val="22"/>
                <w:szCs w:val="20"/>
              </w:rPr>
              <w:t>x/1</w:t>
            </w:r>
          </w:p>
        </w:tc>
      </w:tr>
      <w:tr w:rsidR="00BD0E76" w:rsidRPr="00956356" w14:paraId="22AA86D6" w14:textId="77777777" w:rsidTr="00A45685">
        <w:trPr>
          <w:gridBefore w:val="1"/>
          <w:wBefore w:w="36" w:type="dxa"/>
          <w:jc w:val="center"/>
        </w:trPr>
        <w:tc>
          <w:tcPr>
            <w:tcW w:w="10344" w:type="dxa"/>
            <w:gridSpan w:val="5"/>
            <w:tcBorders>
              <w:bottom w:val="single" w:sz="4" w:space="0" w:color="auto"/>
            </w:tcBorders>
            <w:shd w:val="clear" w:color="auto" w:fill="auto"/>
          </w:tcPr>
          <w:p w14:paraId="3F330097" w14:textId="5B9FC770" w:rsidR="00BD0E76" w:rsidRPr="00956356" w:rsidRDefault="00BD0E76" w:rsidP="00A45685">
            <w:pPr>
              <w:spacing w:before="120" w:after="120"/>
              <w:rPr>
                <w:rFonts w:ascii="Arial" w:hAnsi="Arial" w:cs="Arial"/>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w:t>
            </w:r>
            <w:r>
              <w:rPr>
                <w:rFonts w:ascii="Arial" w:hAnsi="Arial" w:cs="Arial"/>
                <w:b/>
                <w:i/>
                <w:iCs/>
                <w:sz w:val="22"/>
                <w:szCs w:val="22"/>
              </w:rPr>
              <w:t>3</w:t>
            </w:r>
            <w:r w:rsidRPr="00956356">
              <w:rPr>
                <w:rFonts w:ascii="Arial" w:hAnsi="Arial" w:cs="Arial"/>
                <w:b/>
                <w:i/>
                <w:iCs/>
                <w:sz w:val="22"/>
                <w:szCs w:val="22"/>
              </w:rPr>
              <w:t xml:space="preserve"> </w:t>
            </w:r>
            <w:r>
              <w:rPr>
                <w:rFonts w:ascii="Arial" w:hAnsi="Arial" w:cs="Arial"/>
                <w:b/>
                <w:i/>
                <w:iCs/>
                <w:sz w:val="22"/>
                <w:szCs w:val="22"/>
              </w:rPr>
              <w:t>–</w:t>
            </w:r>
            <w:r w:rsidRPr="00956356">
              <w:rPr>
                <w:rFonts w:ascii="Arial" w:hAnsi="Arial" w:cs="Arial"/>
                <w:b/>
                <w:i/>
                <w:iCs/>
                <w:sz w:val="22"/>
                <w:szCs w:val="22"/>
              </w:rPr>
              <w:t xml:space="preserve"> </w:t>
            </w:r>
            <w:r>
              <w:rPr>
                <w:rFonts w:ascii="Arial" w:hAnsi="Arial" w:cs="Arial"/>
                <w:b/>
                <w:i/>
                <w:iCs/>
                <w:sz w:val="22"/>
                <w:szCs w:val="22"/>
              </w:rPr>
              <w:t>Processus décisionnel (6,5 points)</w:t>
            </w:r>
          </w:p>
        </w:tc>
      </w:tr>
      <w:tr w:rsidR="00996469" w:rsidRPr="00956356" w14:paraId="425D71ED"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3037B64" w14:textId="66A38973" w:rsidR="00996469" w:rsidRPr="00956356" w:rsidRDefault="00996469" w:rsidP="00996469">
            <w:pPr>
              <w:spacing w:beforeLines="20" w:before="48" w:afterLines="40" w:after="96"/>
              <w:rPr>
                <w:rFonts w:ascii="Arial" w:hAnsi="Arial" w:cs="Arial"/>
                <w:iCs/>
                <w:sz w:val="22"/>
                <w:szCs w:val="22"/>
              </w:rPr>
            </w:pPr>
            <w:r>
              <w:rPr>
                <w:rFonts w:ascii="Arial" w:hAnsi="Arial" w:cs="Arial"/>
                <w:iCs/>
                <w:sz w:val="22"/>
                <w:szCs w:val="22"/>
              </w:rPr>
              <w:t>Dans quel cas, le comité d’accréditation ne peut-il pas rendre un avis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0C19AF" w14:textId="4C7162A6" w:rsidR="00996469" w:rsidRDefault="00996469" w:rsidP="00996469">
            <w:pPr>
              <w:spacing w:beforeLines="20" w:before="48" w:afterLines="40" w:after="96"/>
              <w:rPr>
                <w:rFonts w:ascii="Arial" w:hAnsi="Arial" w:cs="Arial"/>
                <w:iCs/>
                <w:sz w:val="22"/>
                <w:szCs w:val="22"/>
              </w:rPr>
            </w:pPr>
            <w:r>
              <w:rPr>
                <w:rFonts w:ascii="Arial" w:hAnsi="Arial" w:cs="Arial"/>
                <w:iCs/>
                <w:sz w:val="22"/>
                <w:szCs w:val="22"/>
              </w:rPr>
              <w:t>Si le quorum n’est pas atteint.</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14EEB" w14:textId="4D1EA292" w:rsidR="00996469" w:rsidRPr="00956356"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A45685" w:rsidRPr="00956356" w14:paraId="2CAF3F92"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7FC3E8A" w14:textId="3D2680D2"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Quelles sont les conséquences pour l’OEC en cas d’un retrait d’accréditation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4CFADF" w14:textId="77777777" w:rsidR="00A45685" w:rsidRPr="00277B70" w:rsidRDefault="00A45685" w:rsidP="00A45685">
            <w:pPr>
              <w:spacing w:beforeLines="20" w:before="48" w:afterLines="40" w:after="96"/>
              <w:rPr>
                <w:rFonts w:ascii="Arial" w:hAnsi="Arial" w:cs="Arial"/>
                <w:iCs/>
                <w:sz w:val="22"/>
                <w:szCs w:val="22"/>
              </w:rPr>
            </w:pPr>
            <w:r>
              <w:rPr>
                <w:rFonts w:ascii="Arial" w:hAnsi="Arial" w:cs="Arial"/>
                <w:iCs/>
                <w:sz w:val="22"/>
                <w:szCs w:val="22"/>
              </w:rPr>
              <w:t xml:space="preserve">• </w:t>
            </w:r>
            <w:r w:rsidRPr="00277B70">
              <w:rPr>
                <w:rFonts w:ascii="Arial" w:hAnsi="Arial" w:cs="Arial"/>
                <w:iCs/>
                <w:sz w:val="22"/>
                <w:szCs w:val="22"/>
              </w:rPr>
              <w:t>l'interdiction de se référer à son statut d'OEC accrédité,</w:t>
            </w:r>
          </w:p>
          <w:p w14:paraId="55411919" w14:textId="77777777" w:rsidR="00A45685" w:rsidRPr="00277B70" w:rsidRDefault="00A45685" w:rsidP="00A45685">
            <w:pPr>
              <w:spacing w:beforeLines="20" w:before="48" w:afterLines="40" w:after="96"/>
              <w:rPr>
                <w:rFonts w:ascii="Arial" w:hAnsi="Arial" w:cs="Arial"/>
                <w:iCs/>
                <w:sz w:val="22"/>
                <w:szCs w:val="22"/>
              </w:rPr>
            </w:pPr>
            <w:r w:rsidRPr="00277B70">
              <w:rPr>
                <w:rFonts w:ascii="Arial" w:hAnsi="Arial" w:cs="Arial"/>
                <w:iCs/>
                <w:sz w:val="22"/>
                <w:szCs w:val="22"/>
              </w:rPr>
              <w:t>•</w:t>
            </w:r>
            <w:r>
              <w:rPr>
                <w:rFonts w:ascii="Arial" w:hAnsi="Arial" w:cs="Arial"/>
                <w:iCs/>
                <w:sz w:val="22"/>
                <w:szCs w:val="22"/>
              </w:rPr>
              <w:t xml:space="preserve"> </w:t>
            </w:r>
            <w:r w:rsidRPr="00277B70">
              <w:rPr>
                <w:rFonts w:ascii="Arial" w:hAnsi="Arial" w:cs="Arial"/>
                <w:iCs/>
                <w:sz w:val="22"/>
                <w:szCs w:val="22"/>
              </w:rPr>
              <w:t>l'interdiction d'émettre des rapports ou certificats couverts par l'accréditation,</w:t>
            </w:r>
          </w:p>
          <w:p w14:paraId="1185D9AB" w14:textId="3D6CB6FD" w:rsidR="00A45685" w:rsidRDefault="00A45685" w:rsidP="00A45685">
            <w:pPr>
              <w:spacing w:beforeLines="20" w:before="48" w:afterLines="40" w:after="96"/>
              <w:rPr>
                <w:rFonts w:ascii="Arial" w:hAnsi="Arial" w:cs="Arial"/>
                <w:iCs/>
                <w:sz w:val="22"/>
                <w:szCs w:val="22"/>
              </w:rPr>
            </w:pPr>
            <w:r w:rsidRPr="00277B70">
              <w:rPr>
                <w:rFonts w:ascii="Arial" w:hAnsi="Arial" w:cs="Arial"/>
                <w:iCs/>
                <w:sz w:val="22"/>
                <w:szCs w:val="22"/>
              </w:rPr>
              <w:t>•</w:t>
            </w:r>
            <w:r>
              <w:rPr>
                <w:rFonts w:ascii="Arial" w:hAnsi="Arial" w:cs="Arial"/>
                <w:iCs/>
                <w:sz w:val="22"/>
                <w:szCs w:val="22"/>
              </w:rPr>
              <w:t xml:space="preserve"> </w:t>
            </w:r>
            <w:r w:rsidRPr="00277B70">
              <w:rPr>
                <w:rFonts w:ascii="Arial" w:hAnsi="Arial" w:cs="Arial"/>
                <w:iCs/>
                <w:sz w:val="22"/>
                <w:szCs w:val="22"/>
              </w:rPr>
              <w:t>l’interdiction d'utiliser le logo de l'OLAS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7EF96" w14:textId="14C82B89" w:rsidR="00A45685" w:rsidRPr="00804F5B"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x/1,5</w:t>
            </w:r>
          </w:p>
        </w:tc>
      </w:tr>
      <w:tr w:rsidR="00A45685" w:rsidRPr="00956356" w14:paraId="77879256"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3504F3E1" w14:textId="4FA51CD9"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lastRenderedPageBreak/>
              <w:t xml:space="preserve">Quelles sont les sanctions couvertes par la loi à l’encontre d’un OEC qui </w:t>
            </w:r>
            <w:r w:rsidRPr="000167C4">
              <w:rPr>
                <w:rFonts w:ascii="Arial" w:hAnsi="Arial" w:cs="Arial"/>
                <w:iCs/>
                <w:sz w:val="22"/>
                <w:szCs w:val="22"/>
              </w:rPr>
              <w:t>prévaut d'une accréditation sans être titulaire d'une accréditation en cours de validité</w:t>
            </w:r>
            <w:r>
              <w:rPr>
                <w:rFonts w:ascii="Arial" w:hAnsi="Arial" w:cs="Arial"/>
                <w:iCs/>
                <w:sz w:val="22"/>
                <w:szCs w:val="22"/>
              </w:rPr>
              <w:t>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716771" w14:textId="1DB20714"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A</w:t>
            </w:r>
            <w:r w:rsidRPr="000167C4">
              <w:rPr>
                <w:rFonts w:ascii="Arial" w:hAnsi="Arial" w:cs="Arial"/>
                <w:iCs/>
                <w:sz w:val="22"/>
                <w:szCs w:val="22"/>
              </w:rPr>
              <w:t>mende de 251 euros à 25.000 euros, peine d'emprison</w:t>
            </w:r>
            <w:r>
              <w:rPr>
                <w:rFonts w:ascii="Arial" w:hAnsi="Arial" w:cs="Arial"/>
                <w:iCs/>
                <w:sz w:val="22"/>
                <w:szCs w:val="22"/>
              </w:rPr>
              <w:t xml:space="preserve">nement de 8 jours à 6 mois ou </w:t>
            </w:r>
            <w:r w:rsidRPr="000167C4">
              <w:rPr>
                <w:rFonts w:ascii="Arial" w:hAnsi="Arial" w:cs="Arial"/>
                <w:iCs/>
                <w:sz w:val="22"/>
                <w:szCs w:val="22"/>
              </w:rPr>
              <w:t>une de ces peines seulement</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CC8FF" w14:textId="7DD32C31" w:rsidR="00A45685" w:rsidRPr="00804F5B"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A45685" w:rsidRPr="00956356" w14:paraId="385E43C1"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2E6B95AB" w14:textId="26ED34E7"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Dans quel délai après la notification de décision, un audit complémentaire doit-il réalisé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41A078" w14:textId="2178A869"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6 mois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99962" w14:textId="15C8D05B" w:rsidR="00A45685" w:rsidRPr="00804F5B"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A45685" w:rsidRPr="00956356" w14:paraId="22FFE61C"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29BC1F5A" w14:textId="17EAE958"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 xml:space="preserve">Est-ce que l’équipe d’audit OLAS peut limiter </w:t>
            </w:r>
            <w:r w:rsidRPr="0083476D">
              <w:rPr>
                <w:rFonts w:ascii="Arial" w:hAnsi="Arial" w:cs="Arial"/>
                <w:iCs/>
                <w:sz w:val="22"/>
                <w:szCs w:val="22"/>
              </w:rPr>
              <w:t>le temps exigé pour la mise en place de l’action corrective en fonction de la sévérité et du degré du risque de la non</w:t>
            </w:r>
            <w:r>
              <w:rPr>
                <w:rFonts w:ascii="Arial" w:hAnsi="Arial" w:cs="Arial"/>
                <w:iCs/>
                <w:sz w:val="22"/>
                <w:szCs w:val="22"/>
              </w:rPr>
              <w:t xml:space="preserve">- </w:t>
            </w:r>
            <w:r w:rsidRPr="0083476D">
              <w:rPr>
                <w:rFonts w:ascii="Arial" w:hAnsi="Arial" w:cs="Arial"/>
                <w:iCs/>
                <w:sz w:val="22"/>
                <w:szCs w:val="22"/>
              </w:rPr>
              <w:t>conformité</w:t>
            </w:r>
            <w:r>
              <w:rPr>
                <w:rFonts w:ascii="Arial" w:hAnsi="Arial" w:cs="Arial"/>
                <w:iCs/>
                <w:sz w:val="22"/>
                <w:szCs w:val="22"/>
              </w:rPr>
              <w:t>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E031A3" w14:textId="2CE197B1" w:rsidR="00A45685" w:rsidRDefault="00A45685" w:rsidP="00A45685">
            <w:pPr>
              <w:spacing w:beforeLines="20" w:before="48" w:afterLines="40" w:after="96"/>
              <w:rPr>
                <w:rFonts w:ascii="Arial" w:hAnsi="Arial" w:cs="Arial"/>
                <w:iCs/>
                <w:sz w:val="22"/>
                <w:szCs w:val="22"/>
              </w:rPr>
            </w:pPr>
            <w:r>
              <w:rPr>
                <w:rFonts w:ascii="Arial" w:hAnsi="Arial" w:cs="Arial"/>
                <w:iCs/>
                <w:sz w:val="22"/>
                <w:szCs w:val="22"/>
              </w:rPr>
              <w:t>oui</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B8BD3" w14:textId="293737DF" w:rsidR="00A45685" w:rsidRPr="00804F5B"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A45685" w:rsidRPr="00956356" w14:paraId="4A363915"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15E878CD" w14:textId="120FF8DA" w:rsidR="00A45685" w:rsidRPr="00956356"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Quel feed-back est envoyé aux auditeurs concernés suite à une réunion du comité d’accréditation de l’OLAS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B6E40A" w14:textId="65852915" w:rsidR="00A45685" w:rsidRDefault="00A45685" w:rsidP="00A45685">
            <w:pPr>
              <w:spacing w:before="20" w:afterLines="40" w:after="96"/>
              <w:rPr>
                <w:rFonts w:ascii="Arial" w:hAnsi="Arial" w:cs="Arial"/>
                <w:iCs/>
                <w:sz w:val="22"/>
                <w:szCs w:val="22"/>
              </w:rPr>
            </w:pPr>
            <w:r>
              <w:rPr>
                <w:rFonts w:ascii="Arial" w:hAnsi="Arial" w:cs="Arial"/>
                <w:iCs/>
                <w:sz w:val="22"/>
                <w:szCs w:val="22"/>
              </w:rPr>
              <w:t>L</w:t>
            </w:r>
            <w:r w:rsidRPr="00E4378D">
              <w:rPr>
                <w:rFonts w:ascii="Arial" w:hAnsi="Arial" w:cs="Arial"/>
                <w:iCs/>
                <w:sz w:val="22"/>
                <w:szCs w:val="22"/>
              </w:rPr>
              <w:t>e formulaire «F025 –</w:t>
            </w:r>
            <w:r>
              <w:rPr>
                <w:rFonts w:ascii="Arial" w:hAnsi="Arial" w:cs="Arial"/>
                <w:iCs/>
                <w:sz w:val="22"/>
                <w:szCs w:val="22"/>
              </w:rPr>
              <w:t xml:space="preserve"> </w:t>
            </w:r>
            <w:r w:rsidRPr="00E4378D">
              <w:rPr>
                <w:rFonts w:ascii="Arial" w:hAnsi="Arial" w:cs="Arial"/>
                <w:iCs/>
                <w:sz w:val="22"/>
                <w:szCs w:val="22"/>
              </w:rPr>
              <w:t>Feedback aux auditeurs</w:t>
            </w:r>
            <w:r>
              <w:rPr>
                <w:rFonts w:ascii="Arial" w:hAnsi="Arial" w:cs="Arial"/>
                <w:iCs/>
                <w:sz w:val="22"/>
                <w:szCs w:val="22"/>
              </w:rPr>
              <w:t xml:space="preserve"> </w:t>
            </w:r>
            <w:r w:rsidRPr="00E4378D">
              <w:rPr>
                <w:rFonts w:ascii="Arial" w:hAnsi="Arial" w:cs="Arial"/>
                <w:iCs/>
                <w:sz w:val="22"/>
                <w:szCs w:val="22"/>
              </w:rPr>
              <w:t>» est envoyé aux auditeurs concernés</w:t>
            </w:r>
            <w:r>
              <w:rPr>
                <w:rFonts w:ascii="Arial" w:hAnsi="Arial" w:cs="Arial"/>
                <w:iCs/>
                <w:sz w:val="22"/>
                <w:szCs w:val="22"/>
              </w:rPr>
              <w:t xml:space="preserve"> </w:t>
            </w:r>
            <w:r w:rsidRPr="00E4378D">
              <w:rPr>
                <w:rFonts w:ascii="Arial" w:hAnsi="Arial" w:cs="Arial"/>
                <w:iCs/>
                <w:sz w:val="22"/>
                <w:szCs w:val="22"/>
              </w:rPr>
              <w:t>pour les informer de l’avis rendu par le CA, ainsi que leur retour sur</w:t>
            </w:r>
            <w:r>
              <w:rPr>
                <w:rFonts w:ascii="Arial" w:hAnsi="Arial" w:cs="Arial"/>
                <w:iCs/>
                <w:sz w:val="22"/>
                <w:szCs w:val="22"/>
              </w:rPr>
              <w:t xml:space="preserve"> </w:t>
            </w:r>
            <w:r w:rsidRPr="00E4378D">
              <w:rPr>
                <w:rFonts w:ascii="Arial" w:hAnsi="Arial" w:cs="Arial"/>
                <w:iCs/>
                <w:sz w:val="22"/>
                <w:szCs w:val="22"/>
              </w:rPr>
              <w:t>la qualité</w:t>
            </w:r>
            <w:r>
              <w:rPr>
                <w:rFonts w:ascii="Arial" w:hAnsi="Arial" w:cs="Arial"/>
                <w:iCs/>
                <w:sz w:val="22"/>
                <w:szCs w:val="22"/>
              </w:rPr>
              <w:t xml:space="preserve"> d</w:t>
            </w:r>
            <w:r w:rsidRPr="00E4378D">
              <w:rPr>
                <w:rFonts w:ascii="Arial" w:hAnsi="Arial" w:cs="Arial"/>
                <w:iCs/>
                <w:sz w:val="22"/>
                <w:szCs w:val="22"/>
              </w:rPr>
              <w:t>e l’audit et</w:t>
            </w:r>
            <w:r>
              <w:rPr>
                <w:rFonts w:ascii="Arial" w:hAnsi="Arial" w:cs="Arial"/>
                <w:iCs/>
                <w:sz w:val="22"/>
                <w:szCs w:val="22"/>
              </w:rPr>
              <w:t xml:space="preserve"> </w:t>
            </w:r>
            <w:r w:rsidRPr="00E4378D">
              <w:rPr>
                <w:rFonts w:ascii="Arial" w:hAnsi="Arial" w:cs="Arial"/>
                <w:iCs/>
                <w:sz w:val="22"/>
                <w:szCs w:val="22"/>
              </w:rPr>
              <w:t>d</w:t>
            </w:r>
            <w:r>
              <w:rPr>
                <w:rFonts w:ascii="Arial" w:hAnsi="Arial" w:cs="Arial"/>
                <w:iCs/>
                <w:sz w:val="22"/>
                <w:szCs w:val="22"/>
              </w:rPr>
              <w:t xml:space="preserve">u </w:t>
            </w:r>
            <w:r w:rsidRPr="00E4378D">
              <w:rPr>
                <w:rFonts w:ascii="Arial" w:hAnsi="Arial" w:cs="Arial"/>
                <w:iCs/>
                <w:sz w:val="22"/>
                <w:szCs w:val="22"/>
              </w:rPr>
              <w:t>rapport</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F12F0" w14:textId="3FF8FEC4" w:rsidR="00A45685" w:rsidRPr="00956356" w:rsidRDefault="0053143D" w:rsidP="00A45685">
            <w:pPr>
              <w:spacing w:before="20" w:afterLines="40" w:after="96"/>
              <w:jc w:val="center"/>
              <w:rPr>
                <w:rFonts w:ascii="Arial" w:hAnsi="Arial" w:cs="Arial"/>
                <w:iCs/>
                <w:sz w:val="22"/>
                <w:szCs w:val="22"/>
              </w:rPr>
            </w:pPr>
            <w:r>
              <w:rPr>
                <w:rFonts w:ascii="Arial" w:hAnsi="Arial" w:cs="Arial"/>
                <w:sz w:val="22"/>
                <w:szCs w:val="20"/>
              </w:rPr>
              <w:t>x/1</w:t>
            </w:r>
          </w:p>
        </w:tc>
      </w:tr>
      <w:tr w:rsidR="00A45685" w:rsidRPr="004C03D1" w14:paraId="7A511BBB" w14:textId="77777777" w:rsidTr="00A45685">
        <w:trPr>
          <w:gridBefore w:val="1"/>
          <w:wBefore w:w="36" w:type="dxa"/>
          <w:jc w:val="center"/>
        </w:trPr>
        <w:tc>
          <w:tcPr>
            <w:tcW w:w="10344" w:type="dxa"/>
            <w:gridSpan w:val="5"/>
            <w:tcBorders>
              <w:top w:val="single" w:sz="4" w:space="0" w:color="auto"/>
              <w:bottom w:val="single" w:sz="4" w:space="0" w:color="auto"/>
            </w:tcBorders>
            <w:shd w:val="clear" w:color="auto" w:fill="auto"/>
          </w:tcPr>
          <w:p w14:paraId="59144969" w14:textId="725736E9" w:rsidR="00A45685" w:rsidRPr="00DD03C1" w:rsidRDefault="00A45685" w:rsidP="00A45685">
            <w:pPr>
              <w:spacing w:before="120" w:after="120"/>
              <w:rPr>
                <w:rFonts w:ascii="Arial" w:hAnsi="Arial" w:cs="Arial"/>
                <w:iCs/>
                <w:sz w:val="22"/>
                <w:szCs w:val="22"/>
              </w:rPr>
            </w:pPr>
            <w:r w:rsidRPr="00DD03C1">
              <w:rPr>
                <w:rFonts w:ascii="Arial" w:hAnsi="Arial" w:cs="Arial"/>
                <w:b/>
                <w:iCs/>
                <w:sz w:val="22"/>
                <w:szCs w:val="22"/>
              </w:rPr>
              <w:t>Procédure</w:t>
            </w:r>
            <w:r w:rsidRPr="00DD03C1">
              <w:rPr>
                <w:rFonts w:ascii="Arial" w:hAnsi="Arial" w:cs="Arial"/>
                <w:b/>
                <w:i/>
                <w:iCs/>
                <w:sz w:val="22"/>
                <w:szCs w:val="22"/>
              </w:rPr>
              <w:t xml:space="preserve"> P004 – Qualification des auditeurs/experts</w:t>
            </w:r>
            <w:r>
              <w:rPr>
                <w:rFonts w:ascii="Arial" w:hAnsi="Arial" w:cs="Arial"/>
                <w:b/>
                <w:i/>
                <w:iCs/>
                <w:sz w:val="22"/>
                <w:szCs w:val="22"/>
              </w:rPr>
              <w:t xml:space="preserve"> (6 points)</w:t>
            </w:r>
          </w:p>
        </w:tc>
      </w:tr>
      <w:tr w:rsidR="00A45685" w:rsidRPr="00956356" w14:paraId="4586C48D"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14A1C5EE" w14:textId="3D62BE4E"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Quelle est la conséquence d’une appréciation négative d’un auditeur/expert par les clients sur le formulaire OLAS F010</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B22082" w14:textId="79FAE658" w:rsidR="00A45685" w:rsidRPr="005E5CE9" w:rsidRDefault="00A45685" w:rsidP="00A45685">
            <w:pPr>
              <w:pStyle w:val="BodyText3"/>
              <w:spacing w:beforeLines="20" w:before="48" w:afterLines="40" w:after="96"/>
              <w:jc w:val="both"/>
              <w:rPr>
                <w:rFonts w:cs="Arial"/>
                <w:iCs/>
                <w:color w:val="auto"/>
                <w:sz w:val="22"/>
                <w:szCs w:val="22"/>
              </w:rPr>
            </w:pPr>
            <w:r w:rsidRPr="005E5CE9">
              <w:rPr>
                <w:rFonts w:cs="Arial"/>
                <w:iCs/>
                <w:color w:val="auto"/>
                <w:sz w:val="22"/>
                <w:szCs w:val="22"/>
              </w:rPr>
              <w:t>Le chef de département OLAS examine la situation ; présente le dossier au CA ; avertissement ou radiation de l’auditeur possibles.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2EBA4" w14:textId="0904400C" w:rsidR="00A45685" w:rsidRPr="005E5CE9"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p>
        </w:tc>
      </w:tr>
      <w:tr w:rsidR="00A45685" w:rsidRPr="00956356" w14:paraId="4FCCD99A"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7423971" w14:textId="5BFA5581"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Dans quel rythme, un auditeur qualité est-il suivi sur le terrain par l’OLAS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08D851" w14:textId="42ADEEE4" w:rsidR="00A45685" w:rsidRPr="005E5CE9" w:rsidRDefault="00A45685" w:rsidP="00A45685">
            <w:pPr>
              <w:pStyle w:val="BodyText3"/>
              <w:spacing w:beforeLines="20" w:before="48" w:afterLines="40" w:after="96"/>
              <w:jc w:val="both"/>
              <w:rPr>
                <w:rFonts w:cs="Arial"/>
                <w:iCs/>
                <w:color w:val="auto"/>
                <w:sz w:val="22"/>
                <w:szCs w:val="22"/>
              </w:rPr>
            </w:pPr>
            <w:r w:rsidRPr="005E5CE9">
              <w:rPr>
                <w:rFonts w:cs="Arial"/>
                <w:iCs/>
                <w:color w:val="auto"/>
                <w:sz w:val="22"/>
                <w:szCs w:val="22"/>
              </w:rPr>
              <w:t>Au moins tous les 3 ans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284C9" w14:textId="10847D52" w:rsidR="00A45685" w:rsidRPr="0053143D"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p>
        </w:tc>
      </w:tr>
      <w:tr w:rsidR="00A45685" w:rsidRPr="00956356" w14:paraId="05986196"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46B239CB" w14:textId="2C24A8E6"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 xml:space="preserve">Quels sont les documents à fournir à l’OLAS pour la prolongation de l’inscription au Recueil national OLAS ?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9CC589" w14:textId="25B26E15" w:rsidR="00A45685" w:rsidRPr="005E5CE9" w:rsidRDefault="00A45685" w:rsidP="00A45685">
            <w:pPr>
              <w:pStyle w:val="BodyText3"/>
              <w:spacing w:beforeLines="20" w:before="48" w:afterLines="40" w:after="96"/>
              <w:jc w:val="both"/>
              <w:rPr>
                <w:rFonts w:cs="Arial"/>
                <w:iCs/>
                <w:color w:val="auto"/>
                <w:sz w:val="22"/>
                <w:szCs w:val="22"/>
              </w:rPr>
            </w:pPr>
            <w:r w:rsidRPr="005E5CE9">
              <w:rPr>
                <w:rFonts w:cs="Arial"/>
                <w:iCs/>
                <w:color w:val="auto"/>
                <w:sz w:val="22"/>
                <w:szCs w:val="22"/>
              </w:rPr>
              <w:t xml:space="preserve"> F002A/B ; F028 ; CV mis à jour, certificats de formations, notification</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00B25" w14:textId="727632FD" w:rsidR="00A45685" w:rsidRPr="0053143D"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w:t>
            </w:r>
            <w:r>
              <w:rPr>
                <w:rFonts w:cs="Arial"/>
                <w:color w:val="auto"/>
                <w:sz w:val="22"/>
                <w:szCs w:val="20"/>
              </w:rPr>
              <w:t>2</w:t>
            </w:r>
          </w:p>
        </w:tc>
      </w:tr>
      <w:tr w:rsidR="00A45685" w:rsidRPr="00956356" w14:paraId="5B296FF3"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50C757A" w14:textId="5496ECC1"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 xml:space="preserve">Quel est le but du formulaire F041 ?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29A83D" w14:textId="29E3FA16" w:rsidR="00A45685" w:rsidRPr="005E5CE9" w:rsidRDefault="00A45685" w:rsidP="00A45685">
            <w:pPr>
              <w:pStyle w:val="BodyText3"/>
              <w:spacing w:beforeLines="20" w:before="48" w:afterLines="40" w:after="96"/>
              <w:jc w:val="both"/>
              <w:rPr>
                <w:rFonts w:cs="Arial"/>
                <w:iCs/>
                <w:color w:val="auto"/>
                <w:sz w:val="22"/>
                <w:szCs w:val="22"/>
              </w:rPr>
            </w:pPr>
            <w:r w:rsidRPr="005E5CE9">
              <w:rPr>
                <w:rFonts w:cs="Arial"/>
                <w:iCs/>
                <w:color w:val="auto"/>
                <w:sz w:val="22"/>
                <w:szCs w:val="22"/>
              </w:rPr>
              <w:t>Familiariser les nouveaux auditeurs &amp; experts avec le système d’accréditation / SQ OLAS.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3B451" w14:textId="770F8DCD" w:rsidR="00A45685" w:rsidRPr="0053143D"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p>
        </w:tc>
      </w:tr>
      <w:tr w:rsidR="00A45685" w:rsidRPr="00956356" w14:paraId="07619F08"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736DF3B5" w14:textId="21F23147"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Quelle peut être la conséquence de l’absence de participation aux formations continues OLAS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7D0612" w14:textId="29FDEEC4" w:rsidR="00A45685" w:rsidRPr="005E5CE9" w:rsidRDefault="00A45685" w:rsidP="00A45685">
            <w:pPr>
              <w:pStyle w:val="BodyText3"/>
              <w:spacing w:beforeLines="20" w:before="48" w:afterLines="40" w:after="96"/>
              <w:jc w:val="both"/>
              <w:rPr>
                <w:rFonts w:cs="Arial"/>
                <w:iCs/>
                <w:color w:val="auto"/>
                <w:sz w:val="22"/>
                <w:szCs w:val="22"/>
              </w:rPr>
            </w:pPr>
            <w:r w:rsidRPr="005E5CE9">
              <w:rPr>
                <w:rFonts w:cs="Arial"/>
                <w:iCs/>
                <w:color w:val="auto"/>
                <w:sz w:val="22"/>
                <w:szCs w:val="22"/>
              </w:rPr>
              <w:t>Refus de renouvellement/radiation du registre</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B6229" w14:textId="09FEB3B5" w:rsidR="00A45685" w:rsidRPr="0053143D"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p>
        </w:tc>
      </w:tr>
      <w:tr w:rsidR="00A45685" w:rsidRPr="00956356" w14:paraId="51331572" w14:textId="77777777" w:rsidTr="00A45685">
        <w:trPr>
          <w:gridBefore w:val="1"/>
          <w:wBefore w:w="36" w:type="dxa"/>
          <w:jc w:val="center"/>
        </w:trPr>
        <w:tc>
          <w:tcPr>
            <w:tcW w:w="3760" w:type="dxa"/>
            <w:tcBorders>
              <w:bottom w:val="single" w:sz="4" w:space="0" w:color="auto"/>
              <w:right w:val="nil"/>
            </w:tcBorders>
            <w:vAlign w:val="center"/>
          </w:tcPr>
          <w:p w14:paraId="6104AEDF" w14:textId="225BDCEE" w:rsidR="00A45685" w:rsidRPr="00826D2D" w:rsidRDefault="00A45685" w:rsidP="00A45685">
            <w:pPr>
              <w:spacing w:before="120" w:after="120"/>
              <w:rPr>
                <w:rFonts w:cs="Arial"/>
                <w:i/>
                <w:iCs/>
                <w:sz w:val="22"/>
                <w:szCs w:val="22"/>
              </w:rPr>
            </w:pPr>
            <w:r w:rsidRPr="00826D2D">
              <w:rPr>
                <w:rFonts w:ascii="Arial" w:hAnsi="Arial" w:cs="Arial"/>
                <w:b/>
                <w:i/>
                <w:iCs/>
                <w:sz w:val="22"/>
                <w:szCs w:val="22"/>
              </w:rPr>
              <w:t>Le rapport d’audit</w:t>
            </w:r>
            <w:r>
              <w:rPr>
                <w:rFonts w:ascii="Arial" w:hAnsi="Arial" w:cs="Arial"/>
                <w:b/>
                <w:i/>
                <w:iCs/>
                <w:sz w:val="22"/>
                <w:szCs w:val="22"/>
              </w:rPr>
              <w:t xml:space="preserve"> (8.5 points)</w:t>
            </w:r>
          </w:p>
        </w:tc>
        <w:tc>
          <w:tcPr>
            <w:tcW w:w="3723" w:type="dxa"/>
            <w:tcBorders>
              <w:bottom w:val="single" w:sz="4" w:space="0" w:color="auto"/>
              <w:right w:val="nil"/>
            </w:tcBorders>
          </w:tcPr>
          <w:p w14:paraId="2BE25DCC" w14:textId="77777777" w:rsidR="00A45685" w:rsidRPr="00956356" w:rsidRDefault="00A45685" w:rsidP="00A45685">
            <w:pPr>
              <w:spacing w:before="120" w:after="120"/>
              <w:rPr>
                <w:rFonts w:ascii="Arial" w:hAnsi="Arial" w:cs="Arial"/>
                <w:iCs/>
                <w:sz w:val="22"/>
                <w:szCs w:val="22"/>
              </w:rPr>
            </w:pPr>
          </w:p>
        </w:tc>
        <w:tc>
          <w:tcPr>
            <w:tcW w:w="2861" w:type="dxa"/>
            <w:gridSpan w:val="3"/>
            <w:tcBorders>
              <w:left w:val="nil"/>
              <w:bottom w:val="single" w:sz="4" w:space="0" w:color="auto"/>
            </w:tcBorders>
            <w:shd w:val="clear" w:color="auto" w:fill="auto"/>
            <w:vAlign w:val="center"/>
          </w:tcPr>
          <w:p w14:paraId="0BB59C1F" w14:textId="3F5E9E0E" w:rsidR="00A45685" w:rsidRPr="00956356" w:rsidRDefault="00A45685" w:rsidP="00A45685">
            <w:pPr>
              <w:spacing w:before="120" w:after="120"/>
              <w:rPr>
                <w:rFonts w:ascii="Arial" w:hAnsi="Arial" w:cs="Arial"/>
                <w:iCs/>
                <w:sz w:val="22"/>
                <w:szCs w:val="22"/>
              </w:rPr>
            </w:pPr>
          </w:p>
        </w:tc>
      </w:tr>
      <w:tr w:rsidR="00A45685" w:rsidRPr="00956356" w14:paraId="06AA6560"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457F94C9" w14:textId="44FEF918"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 document rempli par l’OEC (et exigé par l’OLAS) doit être consulté lors de la vérification de la mise en place effective des actions correctives suite à l’audit d’accréditation précèdent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E73AD9" w14:textId="03F317F6"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Le rapport intermédiaire F037</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BB3B8" w14:textId="5941AFA4"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E15F81" w14:paraId="04EB0F7F"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6442EDA5" w14:textId="77777777" w:rsidR="00A45685" w:rsidRPr="00E15F81" w:rsidRDefault="00A45685" w:rsidP="00A45685">
            <w:pPr>
              <w:spacing w:beforeLines="20" w:before="48" w:afterLines="40" w:after="96"/>
              <w:rPr>
                <w:rFonts w:ascii="Arial" w:hAnsi="Arial" w:cs="Arial"/>
                <w:iCs/>
                <w:sz w:val="22"/>
                <w:szCs w:val="22"/>
              </w:rPr>
            </w:pPr>
            <w:r>
              <w:rPr>
                <w:rFonts w:ascii="Arial" w:hAnsi="Arial" w:cs="Arial"/>
                <w:iCs/>
                <w:sz w:val="22"/>
                <w:szCs w:val="22"/>
              </w:rPr>
              <w:t xml:space="preserve">Quel est le délai à respecter après un audit par l’OEC afin de faire parvenir sa proposition d’action corrective au responsable d’audit, </w:t>
            </w:r>
            <w:r>
              <w:rPr>
                <w:rFonts w:ascii="Arial" w:hAnsi="Arial" w:cs="Arial"/>
                <w:iCs/>
                <w:sz w:val="22"/>
                <w:szCs w:val="22"/>
              </w:rPr>
              <w:lastRenderedPageBreak/>
              <w:t>respectivement à l’auditeur technique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DCF22D" w14:textId="547E03F1" w:rsidR="00A45685" w:rsidRPr="00703B89" w:rsidRDefault="00A45685" w:rsidP="00A45685">
            <w:pPr>
              <w:spacing w:beforeLines="20" w:before="48" w:afterLines="40" w:after="96"/>
              <w:rPr>
                <w:rFonts w:ascii="Arial" w:hAnsi="Arial" w:cs="Arial"/>
                <w:iCs/>
                <w:sz w:val="22"/>
                <w:szCs w:val="22"/>
              </w:rPr>
            </w:pPr>
            <w:r w:rsidRPr="00703B89">
              <w:rPr>
                <w:rFonts w:ascii="Arial" w:hAnsi="Arial" w:cs="Arial"/>
                <w:iCs/>
                <w:sz w:val="22"/>
                <w:szCs w:val="22"/>
              </w:rPr>
              <w:lastRenderedPageBreak/>
              <w:t>15 jours ouvrés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3CC8C" w14:textId="1443B357" w:rsidR="00A45685" w:rsidRPr="00E15F81" w:rsidRDefault="0053143D" w:rsidP="00A45685">
            <w:pPr>
              <w:spacing w:beforeLines="20" w:before="48" w:afterLines="40" w:after="96"/>
              <w:jc w:val="center"/>
              <w:rPr>
                <w:rFonts w:ascii="Arial" w:hAnsi="Arial" w:cs="Arial"/>
                <w:iCs/>
                <w:sz w:val="22"/>
                <w:szCs w:val="22"/>
              </w:rPr>
            </w:pPr>
            <w:r>
              <w:rPr>
                <w:rFonts w:ascii="Arial" w:hAnsi="Arial" w:cs="Arial"/>
                <w:sz w:val="22"/>
                <w:szCs w:val="20"/>
              </w:rPr>
              <w:t>x/1</w:t>
            </w:r>
          </w:p>
        </w:tc>
      </w:tr>
      <w:tr w:rsidR="00A45685" w:rsidRPr="00956356" w14:paraId="14FC37F3"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1D5C0AF" w14:textId="77777777" w:rsidR="00A45685" w:rsidRDefault="00A45685" w:rsidP="00A45685">
            <w:pPr>
              <w:pStyle w:val="BodyText3"/>
              <w:spacing w:beforeLines="20" w:before="48" w:afterLines="40" w:after="96"/>
              <w:rPr>
                <w:rFonts w:cs="Arial"/>
                <w:iCs/>
                <w:color w:val="auto"/>
                <w:sz w:val="22"/>
                <w:szCs w:val="22"/>
              </w:rPr>
            </w:pPr>
            <w:r w:rsidRPr="0083476D">
              <w:rPr>
                <w:rFonts w:cs="Arial"/>
                <w:iCs/>
                <w:color w:val="auto"/>
                <w:sz w:val="22"/>
                <w:szCs w:val="22"/>
              </w:rPr>
              <w:t>Quel est le délai de mise en application d’une action corrective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94116F" w14:textId="047823AE"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3 mois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DD54A" w14:textId="3EFAFD08"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20587CEC"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3334F1D1" w14:textId="00BBD249"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Quels documents sont compris dans le « Kit-Documents auditeurs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1FCE8C" w14:textId="6ADCC823"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F003a, b, c, d, e ; F003M ; F011a, Guide d’accréditation OLAS, Base de données régl ; F017 ; A008 ; F003P ; F003N.</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DAD27" w14:textId="51098773"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x/2</w:t>
            </w:r>
          </w:p>
        </w:tc>
      </w:tr>
      <w:tr w:rsidR="00A45685" w:rsidRPr="00956356" w14:paraId="450F1B7F"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10BAD16D" w14:textId="58322138"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Quels sont les outils mis à la disposition par l’OLAS, des auditeurs et experts pour assurer leur formation continue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134850" w14:textId="77777777" w:rsidR="00A45685" w:rsidRPr="00D0564C"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La</w:t>
            </w:r>
            <w:r w:rsidRPr="00D0564C">
              <w:rPr>
                <w:rFonts w:ascii="Arial" w:hAnsi="Arial" w:cs="Arial"/>
                <w:color w:val="000000"/>
                <w:sz w:val="22"/>
                <w:szCs w:val="20"/>
              </w:rPr>
              <w:t xml:space="preserve"> journée de l</w:t>
            </w:r>
            <w:r>
              <w:rPr>
                <w:rFonts w:ascii="Arial" w:hAnsi="Arial" w:cs="Arial"/>
                <w:color w:val="000000"/>
                <w:sz w:val="22"/>
                <w:szCs w:val="20"/>
              </w:rPr>
              <w:t>a communauté de l’accréditation</w:t>
            </w:r>
          </w:p>
          <w:p w14:paraId="78C9F54F" w14:textId="77777777" w:rsidR="00A45685" w:rsidRPr="00D0564C" w:rsidRDefault="00A45685" w:rsidP="00A45685">
            <w:pPr>
              <w:spacing w:beforeLines="20" w:before="48" w:afterLines="40" w:after="96"/>
              <w:rPr>
                <w:rFonts w:ascii="Arial" w:hAnsi="Arial" w:cs="Arial"/>
                <w:color w:val="000000"/>
                <w:sz w:val="22"/>
                <w:szCs w:val="20"/>
              </w:rPr>
            </w:pPr>
            <w:r w:rsidRPr="00D0564C">
              <w:rPr>
                <w:rFonts w:ascii="Arial" w:hAnsi="Arial" w:cs="Arial"/>
                <w:color w:val="000000"/>
                <w:sz w:val="22"/>
                <w:szCs w:val="20"/>
              </w:rPr>
              <w:t>Une information systématique des auditeurs et experts en ca</w:t>
            </w:r>
            <w:r>
              <w:rPr>
                <w:rFonts w:ascii="Arial" w:hAnsi="Arial" w:cs="Arial"/>
                <w:color w:val="000000"/>
                <w:sz w:val="22"/>
                <w:szCs w:val="20"/>
              </w:rPr>
              <w:t>s de modification des exigences d’accréditation</w:t>
            </w:r>
          </w:p>
          <w:p w14:paraId="76D4C624" w14:textId="77777777" w:rsidR="00A45685" w:rsidRPr="00D0564C"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D</w:t>
            </w:r>
            <w:r w:rsidRPr="00D0564C">
              <w:rPr>
                <w:rFonts w:ascii="Arial" w:hAnsi="Arial" w:cs="Arial"/>
                <w:color w:val="000000"/>
                <w:sz w:val="22"/>
                <w:szCs w:val="20"/>
              </w:rPr>
              <w:t>es informations par les responsables d’accréditation lo</w:t>
            </w:r>
            <w:r>
              <w:rPr>
                <w:rFonts w:ascii="Arial" w:hAnsi="Arial" w:cs="Arial"/>
                <w:color w:val="000000"/>
                <w:sz w:val="22"/>
                <w:szCs w:val="20"/>
              </w:rPr>
              <w:t>rs de l’organisation des audits</w:t>
            </w:r>
          </w:p>
          <w:p w14:paraId="5BC24963" w14:textId="77777777" w:rsidR="00A45685" w:rsidRPr="00D0564C" w:rsidRDefault="00A45685" w:rsidP="00A45685">
            <w:pPr>
              <w:spacing w:beforeLines="20" w:before="48" w:afterLines="40" w:after="96"/>
              <w:rPr>
                <w:rFonts w:ascii="Arial" w:hAnsi="Arial" w:cs="Arial"/>
                <w:color w:val="000000"/>
                <w:sz w:val="22"/>
                <w:szCs w:val="20"/>
              </w:rPr>
            </w:pPr>
            <w:r w:rsidRPr="00D0564C">
              <w:rPr>
                <w:rFonts w:ascii="Arial" w:hAnsi="Arial" w:cs="Arial"/>
                <w:color w:val="000000"/>
                <w:sz w:val="22"/>
                <w:szCs w:val="20"/>
              </w:rPr>
              <w:t>L’envoi de newsletters « Auditor’s special</w:t>
            </w:r>
            <w:r>
              <w:rPr>
                <w:rFonts w:ascii="Arial" w:hAnsi="Arial" w:cs="Arial"/>
                <w:color w:val="000000"/>
                <w:sz w:val="22"/>
                <w:szCs w:val="20"/>
              </w:rPr>
              <w:t xml:space="preserve"> », chaque fois que nécessaire</w:t>
            </w:r>
          </w:p>
          <w:p w14:paraId="5B404377" w14:textId="478653F9" w:rsidR="00A45685" w:rsidRDefault="00A45685" w:rsidP="00A45685">
            <w:pPr>
              <w:spacing w:beforeLines="20" w:before="48" w:afterLines="40" w:after="96"/>
              <w:rPr>
                <w:rFonts w:ascii="Arial" w:hAnsi="Arial" w:cs="Arial"/>
                <w:color w:val="000000"/>
                <w:sz w:val="22"/>
                <w:szCs w:val="20"/>
              </w:rPr>
            </w:pPr>
            <w:r w:rsidRPr="00D0564C">
              <w:rPr>
                <w:rFonts w:ascii="Arial" w:hAnsi="Arial" w:cs="Arial"/>
                <w:color w:val="000000"/>
                <w:sz w:val="22"/>
                <w:szCs w:val="20"/>
              </w:rPr>
              <w:t>L’envoi de questionnaires annuels sur le système OLAS et/ou des situations d’audit</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10AFA" w14:textId="7D9E4791"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x/2,5</w:t>
            </w:r>
          </w:p>
        </w:tc>
      </w:tr>
      <w:tr w:rsidR="00A45685" w:rsidRPr="00956356" w14:paraId="64675906"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0B62A509" w14:textId="47426647" w:rsidR="00A45685" w:rsidRPr="004962EA" w:rsidRDefault="00A45685" w:rsidP="00A45685">
            <w:pPr>
              <w:pStyle w:val="BodyText3"/>
              <w:spacing w:beforeLines="20" w:before="48" w:afterLines="40" w:after="96"/>
              <w:rPr>
                <w:rFonts w:cs="Arial"/>
                <w:iCs/>
                <w:color w:val="auto"/>
                <w:sz w:val="22"/>
                <w:szCs w:val="22"/>
              </w:rPr>
            </w:pPr>
            <w:r>
              <w:rPr>
                <w:rFonts w:cs="Arial"/>
                <w:iCs/>
                <w:color w:val="auto"/>
                <w:sz w:val="22"/>
                <w:szCs w:val="22"/>
              </w:rPr>
              <w:t>Comment valider la maitrise d’une norme supplémentaire par un auditeur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D83E2B" w14:textId="6A2F33A9" w:rsidR="00A45685" w:rsidRDefault="00A45685" w:rsidP="00A45685">
            <w:pPr>
              <w:pStyle w:val="BodyText3"/>
              <w:spacing w:beforeLines="20" w:before="48" w:afterLines="40" w:after="96"/>
              <w:jc w:val="both"/>
              <w:rPr>
                <w:rFonts w:cs="Arial"/>
                <w:iCs/>
                <w:color w:val="auto"/>
                <w:sz w:val="22"/>
                <w:szCs w:val="22"/>
              </w:rPr>
            </w:pPr>
            <w:r>
              <w:rPr>
                <w:rFonts w:cs="Arial"/>
                <w:iCs/>
                <w:color w:val="auto"/>
                <w:sz w:val="22"/>
                <w:szCs w:val="22"/>
              </w:rPr>
              <w:t>P</w:t>
            </w:r>
            <w:r w:rsidRPr="001949E7">
              <w:rPr>
                <w:rFonts w:cs="Arial"/>
                <w:iCs/>
                <w:color w:val="auto"/>
                <w:sz w:val="22"/>
                <w:szCs w:val="22"/>
              </w:rPr>
              <w:t>articipation à un module de formation d’au moins 2 jours sur cette norme.</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1FE58" w14:textId="54CAC2AA" w:rsidR="00A45685" w:rsidRPr="0053143D"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p>
        </w:tc>
      </w:tr>
      <w:tr w:rsidR="00A45685" w:rsidRPr="00956356" w14:paraId="2A212BE8" w14:textId="77777777" w:rsidTr="00A45685">
        <w:trPr>
          <w:gridBefore w:val="1"/>
          <w:wBefore w:w="36" w:type="dxa"/>
          <w:jc w:val="center"/>
        </w:trPr>
        <w:tc>
          <w:tcPr>
            <w:tcW w:w="3760" w:type="dxa"/>
            <w:tcBorders>
              <w:bottom w:val="single" w:sz="4" w:space="0" w:color="auto"/>
              <w:right w:val="nil"/>
            </w:tcBorders>
            <w:shd w:val="clear" w:color="auto" w:fill="auto"/>
            <w:vAlign w:val="center"/>
          </w:tcPr>
          <w:p w14:paraId="395C1AF0" w14:textId="71D02103" w:rsidR="00A45685" w:rsidRPr="00826D2D" w:rsidRDefault="00A45685" w:rsidP="00A45685">
            <w:pPr>
              <w:spacing w:before="120" w:after="120"/>
              <w:rPr>
                <w:rFonts w:cs="Arial"/>
                <w:i/>
                <w:iCs/>
                <w:sz w:val="22"/>
                <w:szCs w:val="22"/>
              </w:rPr>
            </w:pPr>
            <w:r w:rsidRPr="00826D2D">
              <w:rPr>
                <w:rFonts w:ascii="Arial" w:hAnsi="Arial" w:cs="Arial"/>
                <w:b/>
                <w:i/>
                <w:iCs/>
                <w:sz w:val="22"/>
                <w:szCs w:val="22"/>
              </w:rPr>
              <w:t>Le</w:t>
            </w:r>
            <w:r>
              <w:rPr>
                <w:rFonts w:ascii="Arial" w:hAnsi="Arial" w:cs="Arial"/>
                <w:b/>
                <w:i/>
                <w:iCs/>
                <w:sz w:val="22"/>
                <w:szCs w:val="22"/>
              </w:rPr>
              <w:t>s annexes (13 points)</w:t>
            </w:r>
          </w:p>
        </w:tc>
        <w:tc>
          <w:tcPr>
            <w:tcW w:w="3723" w:type="dxa"/>
            <w:tcBorders>
              <w:bottom w:val="single" w:sz="4" w:space="0" w:color="auto"/>
              <w:right w:val="nil"/>
            </w:tcBorders>
          </w:tcPr>
          <w:p w14:paraId="3402F962" w14:textId="77777777" w:rsidR="00A45685" w:rsidRPr="00956356" w:rsidRDefault="00A45685" w:rsidP="00A45685">
            <w:pPr>
              <w:spacing w:before="120" w:after="120"/>
              <w:rPr>
                <w:rFonts w:ascii="Arial" w:hAnsi="Arial" w:cs="Arial"/>
                <w:iCs/>
                <w:sz w:val="22"/>
                <w:szCs w:val="22"/>
              </w:rPr>
            </w:pPr>
          </w:p>
        </w:tc>
        <w:tc>
          <w:tcPr>
            <w:tcW w:w="2861" w:type="dxa"/>
            <w:gridSpan w:val="3"/>
            <w:tcBorders>
              <w:left w:val="nil"/>
              <w:bottom w:val="single" w:sz="4" w:space="0" w:color="auto"/>
            </w:tcBorders>
            <w:shd w:val="clear" w:color="auto" w:fill="auto"/>
            <w:vAlign w:val="center"/>
          </w:tcPr>
          <w:p w14:paraId="1D82486C" w14:textId="3AD5B80F" w:rsidR="00A45685" w:rsidRPr="00956356" w:rsidRDefault="00A45685" w:rsidP="00A45685">
            <w:pPr>
              <w:spacing w:before="120" w:after="120"/>
              <w:rPr>
                <w:rFonts w:ascii="Arial" w:hAnsi="Arial" w:cs="Arial"/>
                <w:iCs/>
                <w:sz w:val="22"/>
                <w:szCs w:val="22"/>
              </w:rPr>
            </w:pPr>
          </w:p>
        </w:tc>
      </w:tr>
      <w:tr w:rsidR="00A45685" w:rsidRPr="00956356" w14:paraId="0A416AFC"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59E207F" w14:textId="49F537D7"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Quelles annexes comprennent des informations sur les frais d’audit et d’accréditation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324E2A" w14:textId="6C3F1D2A"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A007, A008 et A010</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19156" w14:textId="65246954"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x/1,5</w:t>
            </w:r>
          </w:p>
        </w:tc>
      </w:tr>
      <w:tr w:rsidR="00A45685" w:rsidRPr="00956356" w14:paraId="37377872"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AB1F7C1" w14:textId="329428AF"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Quelle est l’indemnité de séjour (-&gt; repas, boissons, etc.) par journée entière d’audit remboursé suite à un audit et quel est le montant maximum par nuitée d’hôtel (petit déjeuner compris) remboursé à l’auditeur ?</w:t>
            </w:r>
            <w:r>
              <w:rPr>
                <w:rFonts w:cs="Arial"/>
                <w:color w:val="000000"/>
                <w:sz w:val="22"/>
                <w:szCs w:val="20"/>
              </w:rPr>
              <w:t xml:space="preserv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EDCDD5" w14:textId="1EA2A443"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60 € et 180 €</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A4F0C" w14:textId="0EAF8033"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01002EA4"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4D467735" w14:textId="55151995"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Quelle annexe traite la législation nationale des laboratoires de biologie médicale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A8195B" w14:textId="54D60CB1"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A022</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7F935" w14:textId="548FBF49"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0094485E"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7F09E885" w14:textId="20F2972F"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 xml:space="preserve">Sur quels types de document le logo OLAS </w:t>
            </w:r>
            <w:r w:rsidRPr="000F60A6">
              <w:rPr>
                <w:rFonts w:cs="Arial"/>
                <w:iCs/>
                <w:color w:val="auto"/>
                <w:sz w:val="22"/>
                <w:szCs w:val="22"/>
              </w:rPr>
              <w:t>doit</w:t>
            </w:r>
            <w:r>
              <w:rPr>
                <w:rFonts w:cs="Arial"/>
                <w:iCs/>
                <w:color w:val="auto"/>
                <w:sz w:val="22"/>
                <w:szCs w:val="22"/>
              </w:rPr>
              <w:t>-il figurer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D1E8C8" w14:textId="45B2E698"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L</w:t>
            </w:r>
            <w:r w:rsidRPr="00C2540C">
              <w:rPr>
                <w:rFonts w:ascii="Arial" w:hAnsi="Arial" w:cs="Arial"/>
                <w:color w:val="000000"/>
                <w:sz w:val="22"/>
                <w:szCs w:val="20"/>
              </w:rPr>
              <w:t>es certificats ou rapports émis par</w:t>
            </w:r>
            <w:r>
              <w:rPr>
                <w:rFonts w:ascii="Arial" w:hAnsi="Arial" w:cs="Arial"/>
                <w:color w:val="000000"/>
                <w:sz w:val="22"/>
                <w:szCs w:val="20"/>
              </w:rPr>
              <w:t xml:space="preserve"> </w:t>
            </w:r>
            <w:r w:rsidRPr="00C2540C">
              <w:rPr>
                <w:rFonts w:ascii="Arial" w:hAnsi="Arial" w:cs="Arial"/>
                <w:color w:val="000000"/>
                <w:sz w:val="22"/>
                <w:szCs w:val="20"/>
              </w:rPr>
              <w:t>l’OEC</w:t>
            </w:r>
            <w:r>
              <w:rPr>
                <w:rFonts w:ascii="Arial" w:hAnsi="Arial" w:cs="Arial"/>
                <w:color w:val="000000"/>
                <w:sz w:val="22"/>
                <w:szCs w:val="20"/>
              </w:rPr>
              <w:t xml:space="preserve"> </w:t>
            </w:r>
            <w:r w:rsidRPr="00C2540C">
              <w:rPr>
                <w:rFonts w:ascii="Arial" w:hAnsi="Arial" w:cs="Arial"/>
                <w:color w:val="000000"/>
                <w:sz w:val="22"/>
                <w:szCs w:val="20"/>
              </w:rPr>
              <w:t>accrédité qui concernent des activités couvertes par l’accréditation. Le</w:t>
            </w:r>
            <w:r>
              <w:rPr>
                <w:rFonts w:ascii="Arial" w:hAnsi="Arial" w:cs="Arial"/>
                <w:color w:val="000000"/>
                <w:sz w:val="22"/>
                <w:szCs w:val="20"/>
              </w:rPr>
              <w:t>s</w:t>
            </w:r>
            <w:r w:rsidRPr="00C2540C">
              <w:rPr>
                <w:rFonts w:ascii="Arial" w:hAnsi="Arial" w:cs="Arial"/>
                <w:color w:val="000000"/>
                <w:sz w:val="22"/>
                <w:szCs w:val="20"/>
              </w:rPr>
              <w:t xml:space="preserve"> certificat</w:t>
            </w:r>
            <w:r>
              <w:rPr>
                <w:rFonts w:ascii="Arial" w:hAnsi="Arial" w:cs="Arial"/>
                <w:color w:val="000000"/>
                <w:sz w:val="22"/>
                <w:szCs w:val="20"/>
              </w:rPr>
              <w:t xml:space="preserve">s ou </w:t>
            </w:r>
            <w:r w:rsidRPr="00C2540C">
              <w:rPr>
                <w:rFonts w:ascii="Arial" w:hAnsi="Arial" w:cs="Arial"/>
                <w:color w:val="000000"/>
                <w:sz w:val="22"/>
                <w:szCs w:val="20"/>
              </w:rPr>
              <w:t>rapport</w:t>
            </w:r>
            <w:r>
              <w:rPr>
                <w:rFonts w:ascii="Arial" w:hAnsi="Arial" w:cs="Arial"/>
                <w:color w:val="000000"/>
                <w:sz w:val="22"/>
                <w:szCs w:val="20"/>
              </w:rPr>
              <w:t>s</w:t>
            </w:r>
            <w:r w:rsidRPr="00C2540C">
              <w:rPr>
                <w:rFonts w:ascii="Arial" w:hAnsi="Arial" w:cs="Arial"/>
                <w:color w:val="000000"/>
                <w:sz w:val="22"/>
                <w:szCs w:val="20"/>
              </w:rPr>
              <w:t xml:space="preserve"> associant des résultats de domaines couverts par l’accréditation à des résultats non couverts par</w:t>
            </w:r>
            <w:r>
              <w:rPr>
                <w:rFonts w:ascii="Arial" w:hAnsi="Arial" w:cs="Arial"/>
                <w:color w:val="000000"/>
                <w:sz w:val="22"/>
                <w:szCs w:val="20"/>
              </w:rPr>
              <w:t xml:space="preserve"> </w:t>
            </w:r>
            <w:r w:rsidRPr="00C2540C">
              <w:rPr>
                <w:rFonts w:ascii="Arial" w:hAnsi="Arial" w:cs="Arial"/>
                <w:color w:val="000000"/>
                <w:sz w:val="22"/>
                <w:szCs w:val="20"/>
              </w:rPr>
              <w:t>l’accréditation. Dans ce cas,</w:t>
            </w:r>
            <w:r>
              <w:rPr>
                <w:rFonts w:ascii="Arial" w:hAnsi="Arial" w:cs="Arial"/>
                <w:color w:val="000000"/>
                <w:sz w:val="22"/>
                <w:szCs w:val="20"/>
              </w:rPr>
              <w:t xml:space="preserve"> </w:t>
            </w:r>
            <w:r w:rsidRPr="00C2540C">
              <w:rPr>
                <w:rFonts w:ascii="Arial" w:hAnsi="Arial" w:cs="Arial"/>
                <w:color w:val="000000"/>
                <w:sz w:val="22"/>
                <w:szCs w:val="20"/>
              </w:rPr>
              <w:t>l’OEC</w:t>
            </w:r>
            <w:r>
              <w:rPr>
                <w:rFonts w:ascii="Arial" w:hAnsi="Arial" w:cs="Arial"/>
                <w:color w:val="000000"/>
                <w:sz w:val="22"/>
                <w:szCs w:val="20"/>
              </w:rPr>
              <w:t xml:space="preserve"> </w:t>
            </w:r>
            <w:r w:rsidRPr="00C2540C">
              <w:rPr>
                <w:rFonts w:ascii="Arial" w:hAnsi="Arial" w:cs="Arial"/>
                <w:color w:val="000000"/>
                <w:sz w:val="22"/>
                <w:szCs w:val="20"/>
              </w:rPr>
              <w:t>doit</w:t>
            </w:r>
            <w:r>
              <w:rPr>
                <w:rFonts w:ascii="Arial" w:hAnsi="Arial" w:cs="Arial"/>
                <w:color w:val="000000"/>
                <w:sz w:val="22"/>
                <w:szCs w:val="20"/>
              </w:rPr>
              <w:t xml:space="preserve"> </w:t>
            </w:r>
            <w:r w:rsidRPr="00C2540C">
              <w:rPr>
                <w:rFonts w:ascii="Arial" w:hAnsi="Arial" w:cs="Arial"/>
                <w:color w:val="000000"/>
                <w:sz w:val="22"/>
                <w:szCs w:val="20"/>
              </w:rPr>
              <w:t xml:space="preserve">clairement identifier les résultats couverts et </w:t>
            </w:r>
            <w:r w:rsidRPr="00C2540C">
              <w:rPr>
                <w:rFonts w:ascii="Arial" w:hAnsi="Arial" w:cs="Arial"/>
                <w:color w:val="000000"/>
                <w:sz w:val="22"/>
                <w:szCs w:val="20"/>
              </w:rPr>
              <w:lastRenderedPageBreak/>
              <w:t>non couverts par l’accréditation</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3732" w14:textId="196F8DA8"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lastRenderedPageBreak/>
              <w:t>x/1</w:t>
            </w:r>
          </w:p>
        </w:tc>
      </w:tr>
      <w:tr w:rsidR="00A45685" w:rsidRPr="00956356" w14:paraId="5B6A314A"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53A8F166" w14:textId="5B0F11B7"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Pour un organisme de certification de produits, quelle est la règle applicable pour l’utilisation du logo OLAS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235A2F" w14:textId="1E059F22" w:rsidR="00A45685" w:rsidRPr="00ED34A7" w:rsidRDefault="00A45685" w:rsidP="00A45685">
            <w:pPr>
              <w:spacing w:beforeLines="20" w:before="48" w:afterLines="40" w:after="96"/>
              <w:rPr>
                <w:rFonts w:ascii="Arial" w:hAnsi="Arial" w:cs="Arial"/>
                <w:color w:val="000000"/>
                <w:sz w:val="22"/>
                <w:szCs w:val="20"/>
              </w:rPr>
            </w:pPr>
            <w:r w:rsidRPr="00ED34A7">
              <w:rPr>
                <w:rFonts w:ascii="Arial" w:hAnsi="Arial" w:cs="Arial"/>
                <w:color w:val="000000"/>
                <w:sz w:val="22"/>
                <w:szCs w:val="20"/>
              </w:rPr>
              <w:t xml:space="preserve">L'utilisation du logo OLAS sur des produits certifiés est optionnelle. Dans le cas de l'utilisation du logo, l'organisme de certification doit apposer le logo sur le produit même ou son emballage, combiné avec le logo de l'organisme de certification. Le logo OLAS doit être utilisé de façon à </w:t>
            </w:r>
            <w:r>
              <w:rPr>
                <w:rFonts w:ascii="Arial" w:hAnsi="Arial" w:cs="Arial"/>
                <w:color w:val="000000"/>
                <w:sz w:val="22"/>
                <w:szCs w:val="20"/>
              </w:rPr>
              <w:t xml:space="preserve">identifier </w:t>
            </w:r>
            <w:r w:rsidRPr="00ED34A7">
              <w:rPr>
                <w:rFonts w:ascii="Arial" w:hAnsi="Arial" w:cs="Arial"/>
                <w:color w:val="000000"/>
                <w:sz w:val="22"/>
                <w:szCs w:val="20"/>
              </w:rPr>
              <w:t>sans ambiguïté le certificateur et l'accréditeur</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1B930" w14:textId="7585259C"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x/2</w:t>
            </w:r>
          </w:p>
        </w:tc>
      </w:tr>
      <w:tr w:rsidR="00A45685" w:rsidRPr="00956356" w14:paraId="5C5E4C6F"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13F1CF55" w14:textId="629DA63B"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Un laboratoire qui a l’intention de se faire accréditer selon l’ISO/IEC 17025, doit-il participer à une comparaison inter-laboratoire avant son accréditation initiale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341D35" w14:textId="58B6A9A7" w:rsidR="00A45685" w:rsidRPr="00413F3B" w:rsidRDefault="00A45685" w:rsidP="00A45685">
            <w:pPr>
              <w:spacing w:beforeLines="20" w:before="48" w:afterLines="40" w:after="96"/>
              <w:rPr>
                <w:rFonts w:ascii="Arial" w:hAnsi="Arial" w:cs="Arial"/>
                <w:color w:val="000000"/>
                <w:sz w:val="22"/>
                <w:szCs w:val="20"/>
              </w:rPr>
            </w:pPr>
            <w:r w:rsidRPr="00413F3B">
              <w:rPr>
                <w:rFonts w:ascii="Arial" w:hAnsi="Arial" w:cs="Arial"/>
                <w:color w:val="000000"/>
                <w:sz w:val="22"/>
                <w:szCs w:val="20"/>
              </w:rPr>
              <w:t xml:space="preserve">Avant toute accréditation </w:t>
            </w:r>
            <w:r w:rsidRPr="0012511B">
              <w:rPr>
                <w:rFonts w:ascii="Arial" w:hAnsi="Arial" w:cs="Arial"/>
                <w:color w:val="000000"/>
                <w:sz w:val="22"/>
                <w:szCs w:val="20"/>
              </w:rPr>
              <w:t>initiale</w:t>
            </w:r>
            <w:r w:rsidRPr="00413F3B">
              <w:rPr>
                <w:rFonts w:ascii="Arial" w:hAnsi="Arial" w:cs="Arial"/>
                <w:color w:val="000000"/>
                <w:sz w:val="22"/>
                <w:szCs w:val="20"/>
              </w:rPr>
              <w:t>, l’OEC doit avoir participé à au moins une comparaison interlaboratoire dans un des domaines techniques principaux pour laquelle l’accréditation est demandée</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BB57D" w14:textId="4168A558" w:rsidR="00A45685" w:rsidRPr="00413F3B"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3E19E04A"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24DFF234" w14:textId="394AF695" w:rsidR="00A45685" w:rsidRDefault="00A45685" w:rsidP="00A45685">
            <w:pPr>
              <w:pStyle w:val="BodyText3"/>
              <w:spacing w:beforeLines="20" w:before="48" w:afterLines="40" w:after="96"/>
              <w:rPr>
                <w:rFonts w:cs="Arial"/>
                <w:iCs/>
                <w:color w:val="auto"/>
                <w:sz w:val="22"/>
                <w:szCs w:val="22"/>
              </w:rPr>
            </w:pPr>
            <w:r w:rsidRPr="006C7A6D">
              <w:rPr>
                <w:rFonts w:cs="Arial"/>
                <w:iCs/>
                <w:color w:val="auto"/>
                <w:sz w:val="22"/>
                <w:szCs w:val="22"/>
                <w:u w:val="single"/>
              </w:rPr>
              <w:t>Comparaison interlaboratoires</w:t>
            </w:r>
            <w:r>
              <w:rPr>
                <w:rFonts w:cs="Arial"/>
                <w:iCs/>
                <w:color w:val="auto"/>
                <w:sz w:val="22"/>
                <w:szCs w:val="22"/>
              </w:rPr>
              <w:t xml:space="preserve"> = moyen fiable et performant pour attester la compétence d’un OEC :</w:t>
            </w:r>
          </w:p>
          <w:p w14:paraId="28A717DE" w14:textId="3EEB7A9E"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Dans ce contexte, quelle est l’obligation d’un laboratoire d’essais eu égard à sa compétence, lorsqu’il n’existe pas de comparaisons interlaboratoires dans un domaine pour lequel il est accrédité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147D793" w14:textId="312B90D9" w:rsidR="00A45685" w:rsidRPr="00413F3B" w:rsidRDefault="00A45685" w:rsidP="00A45685">
            <w:pPr>
              <w:spacing w:beforeLines="20" w:before="48" w:afterLines="40" w:after="96"/>
              <w:rPr>
                <w:rFonts w:ascii="Arial" w:hAnsi="Arial" w:cs="Arial"/>
                <w:color w:val="000000"/>
                <w:sz w:val="22"/>
                <w:szCs w:val="20"/>
              </w:rPr>
            </w:pPr>
            <w:r w:rsidRPr="00413F3B">
              <w:rPr>
                <w:rFonts w:ascii="Arial" w:hAnsi="Arial" w:cs="Arial"/>
                <w:color w:val="000000"/>
                <w:sz w:val="22"/>
                <w:szCs w:val="20"/>
              </w:rPr>
              <w:t>Il appartient aux OEC accrédités de trouver d’autres moyens pour démontrer leurs compétences tels que l’utilisation de matériaux de référence ou la corrélation des résultats avec d’autres laboratoires ou la répétition de ses essais ou étalonnages à l’aide de méthodes équivalentes (cf. § 5.9 de la norme ISO/CEI 17025).</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B5573" w14:textId="25CC563C"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2ABF2044"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1BE439D" w14:textId="76AA9DB4" w:rsidR="00A45685" w:rsidRPr="00956356"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 document OLAS qui présente les directives et règlements « nouvelle approche » pour lesquels l’OLAS accrédite des OEC dans le cadre de leur</w:t>
            </w:r>
            <w:r w:rsidRPr="00ED34A7">
              <w:rPr>
                <w:rFonts w:cs="Arial"/>
                <w:iCs/>
                <w:color w:val="auto"/>
                <w:sz w:val="22"/>
                <w:szCs w:val="22"/>
              </w:rPr>
              <w:t xml:space="preserve"> notification</w:t>
            </w:r>
            <w:r>
              <w:rPr>
                <w:rFonts w:cs="Arial"/>
                <w:iCs/>
                <w:color w:val="auto"/>
                <w:sz w:val="22"/>
                <w:szCs w:val="22"/>
              </w:rPr>
              <w:t xml:space="preserve"> auprès de la Commission Européenne et des autres </w:t>
            </w:r>
            <w:r w:rsidRPr="00ED34A7">
              <w:rPr>
                <w:rFonts w:cs="Arial"/>
                <w:iCs/>
                <w:color w:val="auto"/>
                <w:sz w:val="22"/>
                <w:szCs w:val="22"/>
              </w:rPr>
              <w:t>États membres</w:t>
            </w:r>
            <w:r>
              <w:rPr>
                <w:rFonts w:cs="Arial"/>
                <w:iCs/>
                <w:color w:val="auto"/>
                <w:sz w:val="22"/>
                <w:szCs w:val="22"/>
              </w:rPr>
              <w:t xml:space="preserve"> ?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1461AC" w14:textId="2E4A79D1"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A019</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49182" w14:textId="1F55D87E" w:rsidR="00A45685" w:rsidRPr="00FD1409"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436235F9"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14:paraId="01459AD0" w14:textId="3A758228"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Dans quel document OLAS trouve-t-on la référence à la législation applicable en fonction des organismes accrédités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EC0BD" w14:textId="65D08B6D" w:rsidR="00A45685" w:rsidRDefault="00A45685" w:rsidP="00A45685">
            <w:pPr>
              <w:spacing w:beforeLines="20" w:before="48" w:afterLines="40" w:after="96"/>
              <w:rPr>
                <w:rFonts w:ascii="Arial" w:hAnsi="Arial" w:cs="Arial"/>
                <w:color w:val="000000"/>
                <w:sz w:val="22"/>
                <w:szCs w:val="20"/>
              </w:rPr>
            </w:pPr>
            <w:r>
              <w:rPr>
                <w:rFonts w:ascii="Arial" w:hAnsi="Arial" w:cs="Arial"/>
                <w:color w:val="000000"/>
                <w:sz w:val="22"/>
                <w:szCs w:val="20"/>
              </w:rPr>
              <w:t>Base de données de la législation nationale applicable</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0C353" w14:textId="7C45E42E" w:rsidR="00A45685"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57A7F0A6" w14:textId="77777777" w:rsidTr="00A45685">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1C8D4BD7" w14:textId="5D5861DF"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Quelle annexe permet de spécifier les normes et guides applicables pour une accréditation donnée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82D60A" w14:textId="0C81D494" w:rsidR="00A45685" w:rsidRPr="00383066" w:rsidRDefault="00A45685" w:rsidP="00A45685">
            <w:pPr>
              <w:spacing w:beforeLines="20" w:before="48" w:afterLines="40" w:after="96"/>
              <w:rPr>
                <w:rFonts w:ascii="Arial" w:hAnsi="Arial" w:cs="Arial"/>
                <w:color w:val="000000"/>
                <w:sz w:val="22"/>
                <w:szCs w:val="20"/>
              </w:rPr>
            </w:pPr>
            <w:r w:rsidRPr="00383066">
              <w:rPr>
                <w:rFonts w:ascii="Arial" w:hAnsi="Arial" w:cs="Arial"/>
                <w:color w:val="000000"/>
                <w:sz w:val="22"/>
                <w:szCs w:val="20"/>
              </w:rPr>
              <w:t>A006</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337FE" w14:textId="20A14B4B" w:rsidR="00A45685" w:rsidRPr="00383066" w:rsidRDefault="0053143D" w:rsidP="00A45685">
            <w:pPr>
              <w:spacing w:beforeLines="20" w:before="48" w:afterLines="40" w:after="96"/>
              <w:jc w:val="center"/>
              <w:rPr>
                <w:rFonts w:ascii="Arial" w:hAnsi="Arial" w:cs="Arial"/>
                <w:color w:val="000000"/>
                <w:sz w:val="22"/>
                <w:szCs w:val="20"/>
              </w:rPr>
            </w:pPr>
            <w:r>
              <w:rPr>
                <w:rFonts w:ascii="Arial" w:hAnsi="Arial" w:cs="Arial"/>
                <w:sz w:val="22"/>
                <w:szCs w:val="20"/>
              </w:rPr>
              <w:t>x/1</w:t>
            </w:r>
          </w:p>
        </w:tc>
      </w:tr>
      <w:tr w:rsidR="00A45685" w:rsidRPr="00956356" w14:paraId="54890648" w14:textId="77777777" w:rsidTr="0053143D">
        <w:trPr>
          <w:gridBefore w:val="1"/>
          <w:wBefore w:w="36" w:type="dxa"/>
          <w:jc w:val="center"/>
        </w:trPr>
        <w:tc>
          <w:tcPr>
            <w:tcW w:w="3760" w:type="dxa"/>
            <w:tcBorders>
              <w:top w:val="single" w:sz="4" w:space="0" w:color="auto"/>
              <w:left w:val="single" w:sz="4" w:space="0" w:color="auto"/>
              <w:bottom w:val="single" w:sz="4" w:space="0" w:color="auto"/>
              <w:right w:val="single" w:sz="4" w:space="0" w:color="auto"/>
            </w:tcBorders>
            <w:shd w:val="clear" w:color="auto" w:fill="auto"/>
          </w:tcPr>
          <w:p w14:paraId="60C8075D" w14:textId="0B6F201C" w:rsidR="00A45685" w:rsidRDefault="00A45685" w:rsidP="00A45685">
            <w:pPr>
              <w:pStyle w:val="BodyText3"/>
              <w:spacing w:beforeLines="20" w:before="48" w:afterLines="40" w:after="96"/>
              <w:rPr>
                <w:rFonts w:cs="Arial"/>
                <w:iCs/>
                <w:color w:val="auto"/>
                <w:sz w:val="22"/>
                <w:szCs w:val="22"/>
              </w:rPr>
            </w:pPr>
            <w:r>
              <w:rPr>
                <w:rFonts w:cs="Arial"/>
                <w:iCs/>
                <w:color w:val="auto"/>
                <w:sz w:val="22"/>
                <w:szCs w:val="22"/>
              </w:rPr>
              <w:t>Comment un laboratoire d’essai ou un organisme d’inspection peut-il garantir la traçabilité de ses résultats de mesure aux étalons internationaux ?</w:t>
            </w:r>
          </w:p>
        </w:tc>
        <w:tc>
          <w:tcPr>
            <w:tcW w:w="37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C4EE88" w14:textId="77777777" w:rsidR="00A45685" w:rsidRPr="00383066" w:rsidRDefault="00A45685" w:rsidP="00A45685">
            <w:pPr>
              <w:pStyle w:val="BodyText3"/>
              <w:spacing w:beforeLines="20" w:before="48" w:afterLines="40" w:after="96"/>
              <w:jc w:val="both"/>
              <w:rPr>
                <w:rFonts w:cs="Arial"/>
                <w:iCs/>
                <w:color w:val="auto"/>
                <w:sz w:val="22"/>
                <w:szCs w:val="22"/>
              </w:rPr>
            </w:pPr>
            <w:r w:rsidRPr="00383066">
              <w:rPr>
                <w:rFonts w:cs="Arial"/>
                <w:iCs/>
                <w:color w:val="auto"/>
                <w:sz w:val="22"/>
                <w:szCs w:val="22"/>
              </w:rPr>
              <w:t>les instituts nationaux de métrologie (INM) ou,</w:t>
            </w:r>
          </w:p>
          <w:p w14:paraId="7CFFBD28" w14:textId="77777777" w:rsidR="00A45685" w:rsidRPr="00383066" w:rsidRDefault="00A45685" w:rsidP="00A45685">
            <w:pPr>
              <w:pStyle w:val="BodyText3"/>
              <w:spacing w:beforeLines="20" w:before="48" w:afterLines="40" w:after="96"/>
              <w:jc w:val="both"/>
              <w:rPr>
                <w:rFonts w:cs="Arial"/>
                <w:iCs/>
                <w:color w:val="auto"/>
                <w:sz w:val="22"/>
                <w:szCs w:val="22"/>
              </w:rPr>
            </w:pPr>
            <w:r w:rsidRPr="00383066">
              <w:rPr>
                <w:rFonts w:cs="Arial"/>
                <w:iCs/>
                <w:color w:val="auto"/>
                <w:sz w:val="22"/>
                <w:szCs w:val="22"/>
              </w:rPr>
              <w:t>les organismes d’étalonnage accrédités ou,</w:t>
            </w:r>
          </w:p>
          <w:p w14:paraId="543B318C" w14:textId="7A089B24" w:rsidR="00A45685" w:rsidRPr="00383066" w:rsidRDefault="00A45685" w:rsidP="00A45685">
            <w:pPr>
              <w:pStyle w:val="BodyText3"/>
              <w:spacing w:beforeLines="20" w:before="48" w:afterLines="40" w:after="96"/>
              <w:jc w:val="both"/>
              <w:rPr>
                <w:rFonts w:cs="Arial"/>
                <w:iCs/>
                <w:color w:val="auto"/>
                <w:sz w:val="22"/>
                <w:szCs w:val="22"/>
              </w:rPr>
            </w:pPr>
            <w:r w:rsidRPr="00383066">
              <w:rPr>
                <w:rFonts w:cs="Arial"/>
                <w:iCs/>
                <w:color w:val="auto"/>
                <w:sz w:val="22"/>
                <w:szCs w:val="22"/>
              </w:rPr>
              <w:t>les laboratoires d’étalonnages internes aux entreprises.</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F6CAC" w14:textId="4510CF9D" w:rsidR="00A45685" w:rsidRDefault="0053143D" w:rsidP="00A45685">
            <w:pPr>
              <w:pStyle w:val="BodyText3"/>
              <w:spacing w:beforeLines="20" w:before="48" w:afterLines="40" w:after="96"/>
              <w:jc w:val="center"/>
              <w:rPr>
                <w:rFonts w:cs="Arial"/>
                <w:iCs/>
                <w:color w:val="auto"/>
                <w:sz w:val="22"/>
                <w:szCs w:val="22"/>
              </w:rPr>
            </w:pPr>
            <w:r w:rsidRPr="0053143D">
              <w:rPr>
                <w:rFonts w:cs="Arial"/>
                <w:color w:val="auto"/>
                <w:sz w:val="22"/>
                <w:szCs w:val="20"/>
              </w:rPr>
              <w:t>x/1</w:t>
            </w:r>
            <w:r>
              <w:rPr>
                <w:rFonts w:cs="Arial"/>
                <w:color w:val="auto"/>
                <w:sz w:val="22"/>
                <w:szCs w:val="20"/>
              </w:rPr>
              <w:t>,5</w:t>
            </w:r>
          </w:p>
        </w:tc>
      </w:tr>
    </w:tbl>
    <w:p w14:paraId="3B90F173" w14:textId="77777777" w:rsidR="0012511B" w:rsidRDefault="0012511B">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2"/>
        <w:gridCol w:w="646"/>
        <w:gridCol w:w="646"/>
        <w:gridCol w:w="668"/>
        <w:gridCol w:w="698"/>
        <w:gridCol w:w="1062"/>
        <w:gridCol w:w="1629"/>
      </w:tblGrid>
      <w:tr w:rsidR="00956356" w:rsidRPr="00956356" w14:paraId="5583AC5C" w14:textId="77777777" w:rsidTr="0012511B">
        <w:trPr>
          <w:cantSplit/>
          <w:jc w:val="center"/>
        </w:trPr>
        <w:tc>
          <w:tcPr>
            <w:tcW w:w="10491" w:type="dxa"/>
            <w:gridSpan w:val="7"/>
            <w:shd w:val="clear" w:color="auto" w:fill="F2F2F2" w:themeFill="background1" w:themeFillShade="F2"/>
            <w:vAlign w:val="center"/>
          </w:tcPr>
          <w:p w14:paraId="7BB7CEC1" w14:textId="4B125480" w:rsidR="00703361" w:rsidRPr="00956356" w:rsidRDefault="00F73874" w:rsidP="00133552">
            <w:pPr>
              <w:spacing w:beforeLines="60" w:before="144" w:afterLines="60" w:after="144"/>
              <w:rPr>
                <w:rFonts w:ascii="Arial" w:hAnsi="Arial" w:cs="Arial"/>
                <w:b/>
                <w:sz w:val="22"/>
                <w:szCs w:val="22"/>
              </w:rPr>
            </w:pPr>
            <w:r w:rsidRPr="00956356">
              <w:rPr>
                <w:rFonts w:ascii="Arial" w:hAnsi="Arial" w:cs="Arial"/>
                <w:b/>
                <w:sz w:val="22"/>
                <w:szCs w:val="22"/>
              </w:rPr>
              <w:lastRenderedPageBreak/>
              <w:t xml:space="preserve">2a) </w:t>
            </w:r>
            <w:r w:rsidR="00DB795F" w:rsidRPr="00956356">
              <w:rPr>
                <w:rFonts w:ascii="Arial" w:hAnsi="Arial" w:cs="Arial"/>
                <w:b/>
                <w:sz w:val="22"/>
                <w:szCs w:val="22"/>
              </w:rPr>
              <w:t xml:space="preserve">Laboratoires </w:t>
            </w:r>
            <w:r w:rsidRPr="00956356">
              <w:rPr>
                <w:rFonts w:ascii="Arial" w:hAnsi="Arial" w:cs="Arial"/>
                <w:b/>
                <w:sz w:val="22"/>
                <w:szCs w:val="22"/>
              </w:rPr>
              <w:t>d’essais et d’étalonnages</w:t>
            </w:r>
            <w:r w:rsidR="001E75F2">
              <w:rPr>
                <w:rFonts w:ascii="Arial" w:hAnsi="Arial" w:cs="Arial"/>
                <w:b/>
                <w:sz w:val="22"/>
                <w:szCs w:val="22"/>
              </w:rPr>
              <w:t xml:space="preserve"> ISO/IEC 17025 :2005</w:t>
            </w:r>
          </w:p>
        </w:tc>
      </w:tr>
      <w:tr w:rsidR="00956356" w:rsidRPr="00956356" w14:paraId="199B7940" w14:textId="77777777" w:rsidTr="0012511B">
        <w:trPr>
          <w:cantSplit/>
          <w:jc w:val="center"/>
        </w:trPr>
        <w:tc>
          <w:tcPr>
            <w:tcW w:w="10491" w:type="dxa"/>
            <w:gridSpan w:val="7"/>
            <w:tcBorders>
              <w:bottom w:val="single" w:sz="4" w:space="0" w:color="auto"/>
            </w:tcBorders>
            <w:vAlign w:val="center"/>
          </w:tcPr>
          <w:p w14:paraId="37783524" w14:textId="77777777" w:rsidR="00703361" w:rsidRPr="00956356" w:rsidRDefault="00703361"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w:t>
            </w:r>
            <w:r w:rsidR="00C65864" w:rsidRPr="00956356">
              <w:rPr>
                <w:rFonts w:ascii="Arial" w:hAnsi="Arial" w:cs="Arial"/>
                <w:iCs/>
                <w:sz w:val="22"/>
                <w:szCs w:val="22"/>
              </w:rPr>
              <w:t>des</w:t>
            </w:r>
            <w:r w:rsidRPr="00956356">
              <w:rPr>
                <w:rFonts w:ascii="Arial" w:hAnsi="Arial" w:cs="Arial"/>
                <w:iCs/>
                <w:sz w:val="22"/>
                <w:szCs w:val="22"/>
              </w:rPr>
              <w:t xml:space="preserve"> situations observées dans des </w:t>
            </w:r>
            <w:r w:rsidR="008D0BE7" w:rsidRPr="00956356">
              <w:rPr>
                <w:rFonts w:ascii="Arial" w:hAnsi="Arial" w:cs="Arial"/>
                <w:iCs/>
                <w:sz w:val="22"/>
                <w:szCs w:val="22"/>
              </w:rPr>
              <w:t xml:space="preserve">laboratoires </w:t>
            </w:r>
            <w:r w:rsidR="009360A4" w:rsidRPr="00956356">
              <w:rPr>
                <w:rFonts w:ascii="Arial" w:hAnsi="Arial" w:cs="Arial"/>
                <w:iCs/>
                <w:sz w:val="22"/>
                <w:szCs w:val="22"/>
              </w:rPr>
              <w:t>d’essais et d’étalonnages</w:t>
            </w:r>
            <w:r w:rsidRPr="00956356">
              <w:rPr>
                <w:rFonts w:ascii="Arial" w:hAnsi="Arial" w:cs="Arial"/>
                <w:iCs/>
                <w:sz w:val="22"/>
                <w:szCs w:val="22"/>
              </w:rPr>
              <w:t xml:space="preserve">. Veuillez classifier les écarts potentiels (C=conforme ; R=remarque ; NC =non-conformité ; NC+ = non-conformité majeure). </w:t>
            </w:r>
            <w:r w:rsidRPr="00133552">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1A08E5" w:rsidRPr="00956356" w14:paraId="38CC7295" w14:textId="77777777" w:rsidTr="00D17657">
        <w:trPr>
          <w:cantSplit/>
          <w:jc w:val="center"/>
        </w:trPr>
        <w:tc>
          <w:tcPr>
            <w:tcW w:w="5142" w:type="dxa"/>
            <w:tcBorders>
              <w:top w:val="single" w:sz="4" w:space="0" w:color="auto"/>
              <w:left w:val="single" w:sz="4" w:space="0" w:color="auto"/>
              <w:bottom w:val="double" w:sz="4" w:space="0" w:color="auto"/>
              <w:right w:val="single" w:sz="4" w:space="0" w:color="auto"/>
            </w:tcBorders>
            <w:vAlign w:val="center"/>
          </w:tcPr>
          <w:p w14:paraId="7C87578D" w14:textId="77777777" w:rsidR="001A08E5" w:rsidRPr="00956356" w:rsidRDefault="001A08E5" w:rsidP="001A08E5">
            <w:pPr>
              <w:spacing w:before="20" w:after="20"/>
              <w:rPr>
                <w:rFonts w:ascii="Arial" w:hAnsi="Arial" w:cs="Arial"/>
                <w:iCs/>
                <w:sz w:val="22"/>
                <w:szCs w:val="22"/>
              </w:rPr>
            </w:pPr>
          </w:p>
        </w:tc>
        <w:tc>
          <w:tcPr>
            <w:tcW w:w="646" w:type="dxa"/>
            <w:tcBorders>
              <w:top w:val="single" w:sz="4" w:space="0" w:color="auto"/>
              <w:left w:val="single" w:sz="4" w:space="0" w:color="auto"/>
              <w:bottom w:val="double" w:sz="4" w:space="0" w:color="auto"/>
              <w:right w:val="single" w:sz="4" w:space="0" w:color="auto"/>
            </w:tcBorders>
            <w:vAlign w:val="center"/>
          </w:tcPr>
          <w:p w14:paraId="6F36AB1D"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C</w:t>
            </w:r>
          </w:p>
        </w:tc>
        <w:tc>
          <w:tcPr>
            <w:tcW w:w="646" w:type="dxa"/>
            <w:tcBorders>
              <w:top w:val="single" w:sz="4" w:space="0" w:color="auto"/>
              <w:left w:val="single" w:sz="4" w:space="0" w:color="auto"/>
              <w:bottom w:val="double" w:sz="4" w:space="0" w:color="auto"/>
              <w:right w:val="single" w:sz="4" w:space="0" w:color="auto"/>
            </w:tcBorders>
            <w:vAlign w:val="center"/>
          </w:tcPr>
          <w:p w14:paraId="1F4F7125"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R</w:t>
            </w:r>
          </w:p>
        </w:tc>
        <w:tc>
          <w:tcPr>
            <w:tcW w:w="668" w:type="dxa"/>
            <w:tcBorders>
              <w:top w:val="single" w:sz="4" w:space="0" w:color="auto"/>
              <w:left w:val="single" w:sz="4" w:space="0" w:color="auto"/>
              <w:bottom w:val="double" w:sz="4" w:space="0" w:color="auto"/>
              <w:right w:val="single" w:sz="4" w:space="0" w:color="auto"/>
            </w:tcBorders>
            <w:vAlign w:val="center"/>
          </w:tcPr>
          <w:p w14:paraId="45B46ACA"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698" w:type="dxa"/>
            <w:tcBorders>
              <w:top w:val="single" w:sz="4" w:space="0" w:color="auto"/>
              <w:left w:val="single" w:sz="4" w:space="0" w:color="auto"/>
              <w:bottom w:val="double" w:sz="4" w:space="0" w:color="auto"/>
              <w:right w:val="single" w:sz="4" w:space="0" w:color="auto"/>
            </w:tcBorders>
            <w:vAlign w:val="center"/>
          </w:tcPr>
          <w:p w14:paraId="357192C3"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1062" w:type="dxa"/>
            <w:tcBorders>
              <w:top w:val="single" w:sz="4" w:space="0" w:color="auto"/>
              <w:left w:val="single" w:sz="4" w:space="0" w:color="auto"/>
              <w:bottom w:val="double" w:sz="4" w:space="0" w:color="auto"/>
              <w:right w:val="single" w:sz="4" w:space="0" w:color="auto"/>
            </w:tcBorders>
            <w:shd w:val="clear" w:color="auto" w:fill="auto"/>
            <w:vAlign w:val="center"/>
          </w:tcPr>
          <w:p w14:paraId="61181256" w14:textId="77777777" w:rsidR="001A08E5" w:rsidRPr="00C0174C" w:rsidRDefault="001A08E5" w:rsidP="001A08E5">
            <w:pPr>
              <w:spacing w:before="20" w:after="20"/>
              <w:jc w:val="center"/>
              <w:rPr>
                <w:rFonts w:ascii="Arial" w:hAnsi="Arial" w:cs="Arial"/>
                <w:iCs/>
                <w:sz w:val="22"/>
                <w:szCs w:val="22"/>
              </w:rPr>
            </w:pPr>
            <w:r w:rsidRPr="00C0174C">
              <w:rPr>
                <w:rFonts w:ascii="Arial" w:hAnsi="Arial" w:cs="Arial"/>
                <w:iCs/>
                <w:sz w:val="22"/>
                <w:szCs w:val="22"/>
              </w:rPr>
              <w:t>§</w:t>
            </w:r>
          </w:p>
        </w:tc>
        <w:tc>
          <w:tcPr>
            <w:tcW w:w="1629" w:type="dxa"/>
            <w:tcBorders>
              <w:top w:val="single" w:sz="4" w:space="0" w:color="auto"/>
              <w:left w:val="single" w:sz="4" w:space="0" w:color="auto"/>
              <w:bottom w:val="double" w:sz="4" w:space="0" w:color="auto"/>
              <w:right w:val="single" w:sz="4" w:space="0" w:color="auto"/>
            </w:tcBorders>
            <w:vAlign w:val="center"/>
          </w:tcPr>
          <w:p w14:paraId="738462BA" w14:textId="38C44547" w:rsidR="001A08E5" w:rsidRPr="00956356" w:rsidRDefault="001A08E5" w:rsidP="001A08E5">
            <w:pPr>
              <w:spacing w:before="20" w:after="20"/>
              <w:jc w:val="center"/>
              <w:rPr>
                <w:rFonts w:ascii="Arial" w:hAnsi="Arial" w:cs="Arial"/>
                <w:iCs/>
                <w:sz w:val="22"/>
                <w:szCs w:val="22"/>
              </w:rPr>
            </w:pPr>
            <w:r w:rsidRPr="00A61452">
              <w:rPr>
                <w:rFonts w:ascii="Arial" w:hAnsi="Arial" w:cs="Arial"/>
                <w:b/>
                <w:iCs/>
                <w:sz w:val="18"/>
                <w:szCs w:val="18"/>
              </w:rPr>
              <w:t>Résultat obtenu</w:t>
            </w:r>
            <w:r>
              <w:rPr>
                <w:rFonts w:ascii="Arial" w:hAnsi="Arial" w:cs="Arial"/>
                <w:b/>
                <w:iCs/>
                <w:sz w:val="18"/>
                <w:szCs w:val="18"/>
              </w:rPr>
              <w:t xml:space="preserve"> (score)</w:t>
            </w:r>
          </w:p>
        </w:tc>
      </w:tr>
      <w:tr w:rsidR="00D17657" w:rsidRPr="00956356" w14:paraId="0EE3724E" w14:textId="77777777" w:rsidTr="00D17657">
        <w:trPr>
          <w:cantSplit/>
          <w:jc w:val="center"/>
        </w:trPr>
        <w:tc>
          <w:tcPr>
            <w:tcW w:w="5142" w:type="dxa"/>
            <w:tcBorders>
              <w:top w:val="double" w:sz="4" w:space="0" w:color="auto"/>
              <w:left w:val="single" w:sz="4" w:space="0" w:color="auto"/>
              <w:bottom w:val="single" w:sz="4" w:space="0" w:color="auto"/>
              <w:right w:val="single" w:sz="4" w:space="0" w:color="auto"/>
            </w:tcBorders>
            <w:shd w:val="clear" w:color="auto" w:fill="auto"/>
            <w:vAlign w:val="center"/>
          </w:tcPr>
          <w:p w14:paraId="22CA373D" w14:textId="47299A11" w:rsidR="00D17657" w:rsidRPr="00A102FA" w:rsidRDefault="00D17657" w:rsidP="00D17657">
            <w:pPr>
              <w:spacing w:after="120"/>
              <w:jc w:val="both"/>
              <w:rPr>
                <w:rFonts w:ascii="Arial" w:hAnsi="Arial" w:cs="Arial"/>
                <w:iCs/>
                <w:sz w:val="22"/>
                <w:szCs w:val="22"/>
              </w:rPr>
            </w:pPr>
            <w:r w:rsidRPr="00A102FA">
              <w:rPr>
                <w:rFonts w:ascii="Arial" w:hAnsi="Arial" w:cs="Arial"/>
                <w:iCs/>
                <w:sz w:val="22"/>
                <w:szCs w:val="22"/>
              </w:rPr>
              <w:t>Le laboratoire n’a pas défini d’EMT pour les éta</w:t>
            </w:r>
            <w:r>
              <w:rPr>
                <w:rFonts w:ascii="Arial" w:hAnsi="Arial" w:cs="Arial"/>
                <w:iCs/>
                <w:sz w:val="22"/>
                <w:szCs w:val="22"/>
              </w:rPr>
              <w:t>lons de masse et de température et l</w:t>
            </w:r>
            <w:r w:rsidRPr="00A102FA">
              <w:rPr>
                <w:rFonts w:ascii="Arial" w:hAnsi="Arial" w:cs="Arial"/>
                <w:iCs/>
                <w:sz w:val="22"/>
                <w:szCs w:val="22"/>
              </w:rPr>
              <w:t>es certificats d’ét</w:t>
            </w:r>
            <w:r>
              <w:rPr>
                <w:rFonts w:ascii="Arial" w:hAnsi="Arial" w:cs="Arial"/>
                <w:iCs/>
                <w:sz w:val="22"/>
                <w:szCs w:val="22"/>
              </w:rPr>
              <w:t>alonnage ne sont pas exploités.</w:t>
            </w:r>
          </w:p>
          <w:p w14:paraId="3035DD43" w14:textId="625BCA42" w:rsidR="00D17657" w:rsidRDefault="00D17657" w:rsidP="00D17657">
            <w:pPr>
              <w:spacing w:after="120"/>
              <w:jc w:val="both"/>
              <w:rPr>
                <w:rFonts w:ascii="Arial" w:hAnsi="Arial" w:cs="Arial"/>
                <w:iCs/>
                <w:sz w:val="22"/>
                <w:szCs w:val="22"/>
              </w:rPr>
            </w:pPr>
            <w:r>
              <w:rPr>
                <w:rFonts w:ascii="Arial" w:hAnsi="Arial" w:cs="Arial"/>
                <w:iCs/>
                <w:sz w:val="22"/>
                <w:szCs w:val="22"/>
              </w:rPr>
              <w:t>Cependant, l</w:t>
            </w:r>
            <w:r w:rsidRPr="00A102FA">
              <w:rPr>
                <w:rFonts w:ascii="Arial" w:hAnsi="Arial" w:cs="Arial"/>
                <w:iCs/>
                <w:sz w:val="22"/>
                <w:szCs w:val="22"/>
              </w:rPr>
              <w:t xml:space="preserve">es incertitudes </w:t>
            </w:r>
            <w:r>
              <w:rPr>
                <w:rFonts w:ascii="Arial" w:hAnsi="Arial" w:cs="Arial"/>
                <w:iCs/>
                <w:sz w:val="22"/>
                <w:szCs w:val="22"/>
              </w:rPr>
              <w:t>associées aux étalons</w:t>
            </w:r>
            <w:r w:rsidRPr="00A102FA">
              <w:rPr>
                <w:rFonts w:ascii="Arial" w:hAnsi="Arial" w:cs="Arial"/>
                <w:iCs/>
                <w:sz w:val="22"/>
                <w:szCs w:val="22"/>
              </w:rPr>
              <w:t xml:space="preserve"> sur ces certificats m</w:t>
            </w:r>
            <w:r>
              <w:rPr>
                <w:rFonts w:ascii="Arial" w:hAnsi="Arial" w:cs="Arial"/>
                <w:iCs/>
                <w:sz w:val="22"/>
                <w:szCs w:val="22"/>
              </w:rPr>
              <w:t>ontrent de bonnes performances.</w:t>
            </w:r>
          </w:p>
          <w:p w14:paraId="0928A2E5" w14:textId="276D91A8" w:rsidR="00D17657" w:rsidRPr="00956356" w:rsidRDefault="00D17657" w:rsidP="00D17657">
            <w:pPr>
              <w:spacing w:after="120"/>
              <w:jc w:val="both"/>
              <w:rPr>
                <w:rFonts w:ascii="Arial" w:hAnsi="Arial" w:cs="Arial"/>
                <w:iCs/>
                <w:sz w:val="22"/>
                <w:szCs w:val="22"/>
              </w:rPr>
            </w:pPr>
            <w:r>
              <w:rPr>
                <w:rFonts w:ascii="Arial" w:hAnsi="Arial" w:cs="Arial"/>
                <w:iCs/>
                <w:sz w:val="22"/>
                <w:szCs w:val="22"/>
              </w:rPr>
              <w:t>Dans ce cas</w:t>
            </w:r>
            <w:r w:rsidRPr="00A102FA">
              <w:rPr>
                <w:rFonts w:ascii="Arial" w:hAnsi="Arial" w:cs="Arial"/>
                <w:iCs/>
                <w:sz w:val="22"/>
                <w:szCs w:val="22"/>
              </w:rPr>
              <w:t xml:space="preserve"> </w:t>
            </w:r>
            <w:r>
              <w:rPr>
                <w:rFonts w:ascii="Arial" w:hAnsi="Arial" w:cs="Arial"/>
                <w:iCs/>
                <w:sz w:val="22"/>
                <w:szCs w:val="22"/>
              </w:rPr>
              <w:t>le r</w:t>
            </w:r>
            <w:r w:rsidRPr="00A102FA">
              <w:rPr>
                <w:rFonts w:ascii="Arial" w:hAnsi="Arial" w:cs="Arial"/>
                <w:iCs/>
                <w:sz w:val="22"/>
                <w:szCs w:val="22"/>
              </w:rPr>
              <w:t>isque</w:t>
            </w:r>
            <w:r>
              <w:rPr>
                <w:rFonts w:ascii="Arial" w:hAnsi="Arial" w:cs="Arial"/>
                <w:iCs/>
                <w:sz w:val="22"/>
                <w:szCs w:val="22"/>
              </w:rPr>
              <w:t xml:space="preserve"> est </w:t>
            </w:r>
            <w:r w:rsidRPr="00A102FA">
              <w:rPr>
                <w:rFonts w:ascii="Arial" w:hAnsi="Arial" w:cs="Arial"/>
                <w:iCs/>
                <w:sz w:val="22"/>
                <w:szCs w:val="22"/>
              </w:rPr>
              <w:t xml:space="preserve">limité </w:t>
            </w:r>
            <w:r>
              <w:rPr>
                <w:rFonts w:ascii="Arial" w:hAnsi="Arial" w:cs="Arial"/>
                <w:iCs/>
                <w:sz w:val="22"/>
                <w:szCs w:val="22"/>
              </w:rPr>
              <w:t>car</w:t>
            </w:r>
            <w:r w:rsidRPr="00A102FA">
              <w:rPr>
                <w:rFonts w:ascii="Arial" w:hAnsi="Arial" w:cs="Arial"/>
                <w:iCs/>
                <w:sz w:val="22"/>
                <w:szCs w:val="22"/>
              </w:rPr>
              <w:t xml:space="preserve"> ces étalons ne servent pas à étalonner </w:t>
            </w:r>
            <w:r>
              <w:rPr>
                <w:rFonts w:ascii="Arial" w:hAnsi="Arial" w:cs="Arial"/>
                <w:iCs/>
                <w:sz w:val="22"/>
                <w:szCs w:val="22"/>
              </w:rPr>
              <w:t>des</w:t>
            </w:r>
            <w:r w:rsidRPr="00A102FA">
              <w:rPr>
                <w:rFonts w:ascii="Arial" w:hAnsi="Arial" w:cs="Arial"/>
                <w:iCs/>
                <w:sz w:val="22"/>
                <w:szCs w:val="22"/>
              </w:rPr>
              <w:t xml:space="preserve"> équipements mais seulement à les vérifier.</w:t>
            </w:r>
          </w:p>
        </w:tc>
        <w:sdt>
          <w:sdtPr>
            <w:rPr>
              <w:rFonts w:ascii="Arial" w:hAnsi="Arial" w:cs="Arial"/>
              <w:iCs/>
              <w:sz w:val="22"/>
              <w:szCs w:val="22"/>
            </w:rPr>
            <w:id w:val="2038846061"/>
            <w14:checkbox>
              <w14:checked w14:val="0"/>
              <w14:checkedState w14:val="2612" w14:font="MS Gothic"/>
              <w14:uncheckedState w14:val="2610" w14:font="MS Gothic"/>
            </w14:checkbox>
          </w:sdtPr>
          <w:sdtEndPr/>
          <w:sdtContent>
            <w:tc>
              <w:tcPr>
                <w:tcW w:w="646" w:type="dxa"/>
                <w:tcBorders>
                  <w:top w:val="double" w:sz="4" w:space="0" w:color="auto"/>
                  <w:left w:val="single" w:sz="4" w:space="0" w:color="auto"/>
                  <w:bottom w:val="single" w:sz="4" w:space="0" w:color="auto"/>
                  <w:right w:val="single" w:sz="4" w:space="0" w:color="auto"/>
                </w:tcBorders>
                <w:vAlign w:val="center"/>
              </w:tcPr>
              <w:p w14:paraId="76FDF01F" w14:textId="54DA2353" w:rsidR="00D17657" w:rsidRPr="00956356" w:rsidRDefault="00D17657" w:rsidP="00D17657">
                <w:pPr>
                  <w:spacing w:after="120"/>
                  <w:jc w:val="cente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2135516075"/>
            <w14:checkbox>
              <w14:checked w14:val="1"/>
              <w14:checkedState w14:val="2612" w14:font="MS Gothic"/>
              <w14:uncheckedState w14:val="2610" w14:font="MS Gothic"/>
            </w14:checkbox>
          </w:sdtPr>
          <w:sdtEndPr/>
          <w:sdtContent>
            <w:tc>
              <w:tcPr>
                <w:tcW w:w="646" w:type="dxa"/>
                <w:tcBorders>
                  <w:top w:val="double" w:sz="4" w:space="0" w:color="auto"/>
                  <w:left w:val="single" w:sz="4" w:space="0" w:color="auto"/>
                  <w:bottom w:val="single" w:sz="4" w:space="0" w:color="auto"/>
                  <w:right w:val="single" w:sz="4" w:space="0" w:color="auto"/>
                </w:tcBorders>
                <w:vAlign w:val="center"/>
              </w:tcPr>
              <w:p w14:paraId="06F1D9AA" w14:textId="4F8A0F27" w:rsidR="00D17657" w:rsidRPr="00CB7B46" w:rsidRDefault="00D17657" w:rsidP="00D17657">
                <w:pPr>
                  <w:spacing w:after="120"/>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376691211"/>
            <w14:checkbox>
              <w14:checked w14:val="1"/>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073800BD" w14:textId="0C68B0BD" w:rsidR="00D17657" w:rsidRPr="00956356" w:rsidRDefault="00D17657" w:rsidP="00D17657">
                <w:pPr>
                  <w:spacing w:after="120"/>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658771787"/>
            <w14:checkbox>
              <w14:checked w14:val="0"/>
              <w14:checkedState w14:val="2612" w14:font="MS Gothic"/>
              <w14:uncheckedState w14:val="2610" w14:font="MS Gothic"/>
            </w14:checkbox>
          </w:sdtPr>
          <w:sdtEndPr/>
          <w:sdtContent>
            <w:tc>
              <w:tcPr>
                <w:tcW w:w="698" w:type="dxa"/>
                <w:tcBorders>
                  <w:top w:val="double" w:sz="4" w:space="0" w:color="auto"/>
                  <w:left w:val="single" w:sz="4" w:space="0" w:color="auto"/>
                  <w:bottom w:val="single" w:sz="4" w:space="0" w:color="auto"/>
                  <w:right w:val="single" w:sz="4" w:space="0" w:color="auto"/>
                </w:tcBorders>
                <w:vAlign w:val="center"/>
              </w:tcPr>
              <w:p w14:paraId="0A810C0F" w14:textId="496907A3" w:rsidR="00D17657" w:rsidRPr="00956356" w:rsidRDefault="00D17657" w:rsidP="00D17657">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13B8542C" w14:textId="261FB29F" w:rsidR="00D17657" w:rsidRPr="009A2293" w:rsidRDefault="00D17657" w:rsidP="00D17657">
            <w:pPr>
              <w:spacing w:after="120"/>
              <w:jc w:val="center"/>
              <w:rPr>
                <w:rFonts w:ascii="Arial" w:hAnsi="Arial" w:cs="Arial"/>
                <w:b/>
                <w:iCs/>
                <w:color w:val="00B050"/>
                <w:sz w:val="20"/>
                <w:szCs w:val="22"/>
              </w:rPr>
            </w:pPr>
            <w:r w:rsidRPr="009A2293">
              <w:rPr>
                <w:rFonts w:ascii="Arial" w:hAnsi="Arial" w:cs="Arial"/>
                <w:b/>
                <w:iCs/>
                <w:color w:val="00B050"/>
                <w:sz w:val="20"/>
                <w:szCs w:val="22"/>
              </w:rPr>
              <w:t>5.6.3</w:t>
            </w:r>
            <w:r>
              <w:rPr>
                <w:rFonts w:ascii="Arial" w:hAnsi="Arial" w:cs="Arial"/>
                <w:b/>
                <w:iCs/>
                <w:color w:val="00B050"/>
                <w:sz w:val="20"/>
                <w:szCs w:val="22"/>
              </w:rPr>
              <w:t> ; 5.6.2</w:t>
            </w:r>
          </w:p>
        </w:tc>
        <w:tc>
          <w:tcPr>
            <w:tcW w:w="1629" w:type="dxa"/>
            <w:tcBorders>
              <w:top w:val="double" w:sz="4" w:space="0" w:color="auto"/>
              <w:left w:val="single" w:sz="4" w:space="0" w:color="auto"/>
              <w:bottom w:val="single" w:sz="4" w:space="0" w:color="auto"/>
              <w:right w:val="single" w:sz="4" w:space="0" w:color="auto"/>
            </w:tcBorders>
            <w:vAlign w:val="center"/>
          </w:tcPr>
          <w:p w14:paraId="2181E2B8" w14:textId="2F1C4DB0" w:rsidR="00D17657" w:rsidRPr="00956356" w:rsidRDefault="00D17657" w:rsidP="00D17657">
            <w:pPr>
              <w:spacing w:after="120"/>
              <w:jc w:val="center"/>
              <w:rPr>
                <w:rFonts w:ascii="Arial" w:hAnsi="Arial" w:cs="Arial"/>
                <w:iCs/>
                <w:sz w:val="22"/>
                <w:szCs w:val="22"/>
              </w:rPr>
            </w:pPr>
          </w:p>
        </w:tc>
      </w:tr>
      <w:tr w:rsidR="00EE55E4" w:rsidRPr="00956356" w14:paraId="50821C2B" w14:textId="77777777" w:rsidTr="00D17657">
        <w:trPr>
          <w:cantSplit/>
          <w:jc w:val="center"/>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14:paraId="5B1BB347" w14:textId="405B5760" w:rsidR="00EE55E4" w:rsidRPr="001B72C0" w:rsidRDefault="002331F5" w:rsidP="002331F5">
            <w:pPr>
              <w:spacing w:after="120"/>
              <w:jc w:val="both"/>
              <w:rPr>
                <w:rFonts w:ascii="Arial" w:hAnsi="Arial" w:cs="Arial"/>
                <w:iCs/>
                <w:sz w:val="22"/>
                <w:szCs w:val="22"/>
              </w:rPr>
            </w:pPr>
            <w:r>
              <w:rPr>
                <w:rFonts w:ascii="Arial" w:hAnsi="Arial" w:cs="Arial"/>
                <w:iCs/>
                <w:sz w:val="22"/>
                <w:szCs w:val="22"/>
              </w:rPr>
              <w:t>L’organisme n’a pas prévu de suppléants pour le personnel technique réalisant des activités clés</w:t>
            </w:r>
            <w:r w:rsidRPr="002331F5">
              <w:rPr>
                <w:rFonts w:ascii="Arial" w:hAnsi="Arial" w:cs="Arial"/>
                <w:iCs/>
                <w:sz w:val="22"/>
                <w:szCs w:val="22"/>
              </w:rPr>
              <w:t xml:space="preserve"> (comme l'étalonnage ou les tests d'acceptation initiale des équipements).</w:t>
            </w:r>
          </w:p>
        </w:tc>
        <w:sdt>
          <w:sdtPr>
            <w:rPr>
              <w:rFonts w:ascii="Arial" w:hAnsi="Arial" w:cs="Arial"/>
              <w:iCs/>
              <w:sz w:val="22"/>
              <w:szCs w:val="22"/>
            </w:rPr>
            <w:id w:val="520754622"/>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50B9A3BA" w14:textId="2711F786" w:rsidR="00EE55E4" w:rsidRPr="00956356" w:rsidRDefault="00EE55E4" w:rsidP="00703361">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927304398"/>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7CCAF6DA" w14:textId="0F888B88" w:rsidR="00EE55E4" w:rsidRPr="00956356" w:rsidRDefault="00EE55E4"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129392351"/>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16CF2B3" w14:textId="14FF16C7" w:rsidR="00EE55E4" w:rsidRPr="00CB7B46" w:rsidRDefault="00EE55E4" w:rsidP="00703361">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2102722628"/>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1BA766EA" w14:textId="02CFAF05" w:rsidR="00EE55E4" w:rsidRPr="00956356" w:rsidRDefault="00EE55E4" w:rsidP="00703361">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23E718" w14:textId="7479F834" w:rsidR="00EE55E4" w:rsidRPr="009A2293" w:rsidRDefault="00EE55E4" w:rsidP="00703361">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4.1.5j</w:t>
            </w:r>
          </w:p>
        </w:tc>
        <w:tc>
          <w:tcPr>
            <w:tcW w:w="1629" w:type="dxa"/>
            <w:tcBorders>
              <w:top w:val="single" w:sz="4" w:space="0" w:color="auto"/>
              <w:left w:val="single" w:sz="4" w:space="0" w:color="auto"/>
              <w:bottom w:val="single" w:sz="4" w:space="0" w:color="auto"/>
              <w:right w:val="single" w:sz="4" w:space="0" w:color="auto"/>
            </w:tcBorders>
            <w:vAlign w:val="center"/>
          </w:tcPr>
          <w:p w14:paraId="7C652D27" w14:textId="604805F8" w:rsidR="00EE55E4" w:rsidRPr="00956356" w:rsidRDefault="00EE55E4" w:rsidP="00703361">
            <w:pPr>
              <w:spacing w:before="20" w:afterLines="40" w:after="96"/>
              <w:jc w:val="center"/>
              <w:rPr>
                <w:rFonts w:ascii="Arial" w:hAnsi="Arial" w:cs="Arial"/>
                <w:iCs/>
                <w:sz w:val="22"/>
                <w:szCs w:val="22"/>
              </w:rPr>
            </w:pPr>
          </w:p>
        </w:tc>
      </w:tr>
      <w:tr w:rsidR="00D17657" w:rsidRPr="00956356" w14:paraId="026D699D" w14:textId="77777777" w:rsidTr="00D17657">
        <w:trPr>
          <w:cantSplit/>
          <w:jc w:val="center"/>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14:paraId="0D88303F" w14:textId="7174D2D8" w:rsidR="00D17657" w:rsidRPr="002E4B59" w:rsidRDefault="00D17657" w:rsidP="00D17657">
            <w:pPr>
              <w:spacing w:after="120"/>
              <w:jc w:val="both"/>
              <w:rPr>
                <w:rFonts w:ascii="Arial" w:hAnsi="Arial" w:cs="Arial"/>
                <w:iCs/>
                <w:sz w:val="22"/>
                <w:szCs w:val="22"/>
              </w:rPr>
            </w:pPr>
            <w:r w:rsidRPr="002E4B59">
              <w:rPr>
                <w:rFonts w:ascii="Arial" w:hAnsi="Arial" w:cs="Arial"/>
                <w:iCs/>
                <w:sz w:val="22"/>
                <w:szCs w:val="22"/>
              </w:rPr>
              <w:t xml:space="preserve">Le laboratoire ne peut retrouver la traçabilité des numéros des lots de réactifs en rapport avec chacun des résultats de l’analyse </w:t>
            </w:r>
            <w:r>
              <w:rPr>
                <w:rFonts w:ascii="Arial" w:hAnsi="Arial" w:cs="Arial"/>
                <w:iCs/>
                <w:sz w:val="22"/>
                <w:szCs w:val="22"/>
              </w:rPr>
              <w:t>X.</w:t>
            </w:r>
          </w:p>
          <w:p w14:paraId="75B24B93" w14:textId="051ED64B" w:rsidR="00D17657" w:rsidRPr="00956356" w:rsidRDefault="00D17657" w:rsidP="00D17657">
            <w:pPr>
              <w:spacing w:after="120"/>
              <w:jc w:val="both"/>
              <w:rPr>
                <w:rFonts w:ascii="Arial" w:hAnsi="Arial" w:cs="Arial"/>
                <w:iCs/>
                <w:sz w:val="22"/>
                <w:szCs w:val="22"/>
              </w:rPr>
            </w:pPr>
            <w:r>
              <w:rPr>
                <w:rFonts w:ascii="Arial" w:hAnsi="Arial" w:cs="Arial"/>
                <w:iCs/>
                <w:sz w:val="22"/>
                <w:szCs w:val="22"/>
              </w:rPr>
              <w:t>Cependant, la p</w:t>
            </w:r>
            <w:r w:rsidRPr="002E4B59">
              <w:rPr>
                <w:rFonts w:ascii="Arial" w:hAnsi="Arial" w:cs="Arial"/>
                <w:iCs/>
                <w:sz w:val="22"/>
                <w:szCs w:val="22"/>
              </w:rPr>
              <w:t xml:space="preserve">erte de traçabilité en termes de filière d’audit </w:t>
            </w:r>
            <w:r>
              <w:rPr>
                <w:rFonts w:ascii="Arial" w:hAnsi="Arial" w:cs="Arial"/>
                <w:iCs/>
                <w:sz w:val="22"/>
                <w:szCs w:val="22"/>
              </w:rPr>
              <w:t xml:space="preserve">est </w:t>
            </w:r>
            <w:r w:rsidRPr="002E4B59">
              <w:rPr>
                <w:rFonts w:ascii="Arial" w:hAnsi="Arial" w:cs="Arial"/>
                <w:iCs/>
                <w:sz w:val="22"/>
                <w:szCs w:val="22"/>
              </w:rPr>
              <w:t>sans conséquences sur la qualité des résultats d’analyses</w:t>
            </w:r>
            <w:r>
              <w:rPr>
                <w:rFonts w:ascii="Arial" w:hAnsi="Arial" w:cs="Arial"/>
                <w:iCs/>
                <w:sz w:val="22"/>
                <w:szCs w:val="22"/>
              </w:rPr>
              <w:t>.</w:t>
            </w:r>
          </w:p>
        </w:tc>
        <w:sdt>
          <w:sdtPr>
            <w:rPr>
              <w:rFonts w:ascii="Arial" w:hAnsi="Arial" w:cs="Arial"/>
              <w:iCs/>
              <w:sz w:val="22"/>
              <w:szCs w:val="22"/>
            </w:rPr>
            <w:id w:val="1002939809"/>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540A2C14" w14:textId="42D5E772" w:rsidR="00D17657" w:rsidRPr="00956356" w:rsidRDefault="00D17657" w:rsidP="00D17657">
                <w:pPr>
                  <w:spacing w:before="20" w:afterLines="40" w:after="96"/>
                  <w:jc w:val="center"/>
                </w:pPr>
                <w:r w:rsidRPr="004E29EB">
                  <w:rPr>
                    <w:rFonts w:ascii="MS Gothic" w:eastAsia="MS Gothic" w:hAnsi="MS Gothic" w:cs="Arial"/>
                    <w:iCs/>
                    <w:sz w:val="22"/>
                    <w:szCs w:val="22"/>
                  </w:rPr>
                  <w:t>☐</w:t>
                </w:r>
              </w:p>
            </w:tc>
          </w:sdtContent>
        </w:sdt>
        <w:sdt>
          <w:sdtPr>
            <w:rPr>
              <w:rFonts w:ascii="Arial" w:hAnsi="Arial" w:cs="Arial"/>
              <w:b/>
              <w:iCs/>
              <w:color w:val="00B050"/>
              <w:sz w:val="22"/>
              <w:szCs w:val="22"/>
            </w:rPr>
            <w:id w:val="1725477736"/>
            <w14:checkbox>
              <w14:checked w14:val="1"/>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2549E7D7" w14:textId="23BFEEDE" w:rsidR="00D17657" w:rsidRPr="00CB7B46" w:rsidRDefault="00D17657" w:rsidP="00D17657">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679341939"/>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4FDE27" w14:textId="5AA02D3A" w:rsidR="00D17657" w:rsidRPr="00956356" w:rsidRDefault="00D17657" w:rsidP="00D17657">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2022310836"/>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0A36BD" w14:textId="36964E01" w:rsidR="00D17657" w:rsidRPr="00956356" w:rsidRDefault="00D17657" w:rsidP="00D17657">
                <w:pPr>
                  <w:spacing w:before="20" w:afterLines="40" w:after="96"/>
                  <w:jc w:val="center"/>
                  <w:rPr>
                    <w:rFonts w:ascii="Arial" w:hAnsi="Arial" w:cs="Arial"/>
                    <w:iCs/>
                    <w:sz w:val="22"/>
                    <w:szCs w:val="22"/>
                  </w:rPr>
                </w:pPr>
                <w:r w:rsidRPr="004E29EB">
                  <w:rPr>
                    <w:rFonts w:ascii="MS Gothic" w:eastAsia="MS Gothic" w:hAnsi="MS Gothic" w:cs="Arial"/>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E2CFD1" w14:textId="1A20DEE3" w:rsidR="00D17657" w:rsidRPr="009A2293" w:rsidRDefault="00D17657" w:rsidP="00D17657">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4.13.2.1</w:t>
            </w:r>
            <w:r>
              <w:rPr>
                <w:rFonts w:ascii="Arial" w:hAnsi="Arial" w:cs="Arial"/>
                <w:b/>
                <w:iCs/>
                <w:color w:val="00B050"/>
                <w:sz w:val="20"/>
                <w:szCs w:val="22"/>
              </w:rPr>
              <w:t> ; 4.13 ; 4.13.2</w:t>
            </w:r>
          </w:p>
        </w:tc>
        <w:tc>
          <w:tcPr>
            <w:tcW w:w="1629" w:type="dxa"/>
            <w:tcBorders>
              <w:top w:val="single" w:sz="4" w:space="0" w:color="auto"/>
              <w:left w:val="single" w:sz="4" w:space="0" w:color="auto"/>
              <w:bottom w:val="single" w:sz="4" w:space="0" w:color="auto"/>
              <w:right w:val="single" w:sz="4" w:space="0" w:color="auto"/>
            </w:tcBorders>
            <w:vAlign w:val="center"/>
          </w:tcPr>
          <w:p w14:paraId="784B78FD" w14:textId="4619D575" w:rsidR="00D17657" w:rsidRPr="00956356" w:rsidRDefault="00D17657" w:rsidP="00D17657">
            <w:pPr>
              <w:spacing w:before="20" w:afterLines="40" w:after="96"/>
              <w:jc w:val="center"/>
              <w:rPr>
                <w:rFonts w:ascii="Arial" w:hAnsi="Arial" w:cs="Arial"/>
                <w:iCs/>
                <w:sz w:val="22"/>
                <w:szCs w:val="22"/>
              </w:rPr>
            </w:pPr>
          </w:p>
        </w:tc>
      </w:tr>
      <w:tr w:rsidR="00EE55E4" w:rsidRPr="00956356" w14:paraId="53656B70" w14:textId="77777777" w:rsidTr="00D17657">
        <w:trPr>
          <w:cantSplit/>
          <w:jc w:val="center"/>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14:paraId="16309F0C" w14:textId="1CD59E89" w:rsidR="00EE55E4" w:rsidRPr="00956356" w:rsidRDefault="00EE55E4" w:rsidP="00247A81">
            <w:pPr>
              <w:spacing w:after="120"/>
              <w:jc w:val="both"/>
              <w:rPr>
                <w:rFonts w:ascii="Arial" w:hAnsi="Arial" w:cs="Arial"/>
                <w:iCs/>
                <w:sz w:val="22"/>
                <w:szCs w:val="22"/>
              </w:rPr>
            </w:pPr>
            <w:r w:rsidRPr="00B133AE">
              <w:rPr>
                <w:rFonts w:ascii="Arial" w:hAnsi="Arial" w:cs="Arial"/>
                <w:iCs/>
                <w:sz w:val="22"/>
                <w:szCs w:val="22"/>
              </w:rPr>
              <w:t>Les critères de qualification du RAQ se limitent à la formation à la norme ISO17025.</w:t>
            </w:r>
          </w:p>
        </w:tc>
        <w:sdt>
          <w:sdtPr>
            <w:rPr>
              <w:rFonts w:ascii="Arial" w:hAnsi="Arial" w:cs="Arial"/>
              <w:b/>
              <w:iCs/>
              <w:color w:val="00B050"/>
              <w:sz w:val="22"/>
              <w:szCs w:val="22"/>
            </w:rPr>
            <w:id w:val="1275907783"/>
            <w14:checkbox>
              <w14:checked w14:val="1"/>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62524109" w14:textId="570F8541" w:rsidR="00EE55E4" w:rsidRPr="00CB7B46" w:rsidRDefault="009623D9" w:rsidP="009F5A38">
                <w:pPr>
                  <w:spacing w:before="20" w:afterLines="40" w:after="96"/>
                  <w:jc w:val="center"/>
                  <w:rPr>
                    <w:b/>
                    <w:color w:val="00B050"/>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326793384"/>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0895E086" w14:textId="390677CE" w:rsidR="00EE55E4" w:rsidRPr="00956356" w:rsidRDefault="00EE55E4"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78765239"/>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8D31785" w14:textId="21A6498A" w:rsidR="00EE55E4" w:rsidRPr="00956356" w:rsidRDefault="009623D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685325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3A34EA" w14:textId="6A7E1757" w:rsidR="00EE55E4" w:rsidRPr="00956356" w:rsidRDefault="00EE55E4"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CC88E" w14:textId="7304A3E8" w:rsidR="00EE55E4" w:rsidRPr="00B94E6C" w:rsidRDefault="00B94E6C" w:rsidP="009F5A38">
            <w:pPr>
              <w:spacing w:before="20" w:afterLines="40" w:after="96"/>
              <w:jc w:val="center"/>
              <w:rPr>
                <w:rFonts w:ascii="Arial" w:hAnsi="Arial" w:cs="Arial"/>
                <w:b/>
                <w:iCs/>
                <w:color w:val="00B050"/>
                <w:sz w:val="20"/>
                <w:szCs w:val="22"/>
              </w:rPr>
            </w:pPr>
            <w:r w:rsidRPr="00B94E6C">
              <w:rPr>
                <w:rFonts w:ascii="Arial" w:hAnsi="Arial" w:cs="Arial"/>
                <w:b/>
                <w:iCs/>
                <w:color w:val="00B050"/>
                <w:sz w:val="20"/>
                <w:szCs w:val="22"/>
              </w:rPr>
              <w:t>5.2.2</w:t>
            </w:r>
            <w:r w:rsidR="00D17657">
              <w:rPr>
                <w:rFonts w:ascii="Arial" w:hAnsi="Arial" w:cs="Arial"/>
                <w:b/>
                <w:iCs/>
                <w:color w:val="00B050"/>
                <w:sz w:val="20"/>
                <w:szCs w:val="22"/>
              </w:rPr>
              <w:t> ; 5.2 ; 5.2.1</w:t>
            </w:r>
          </w:p>
        </w:tc>
        <w:tc>
          <w:tcPr>
            <w:tcW w:w="1629" w:type="dxa"/>
            <w:tcBorders>
              <w:top w:val="single" w:sz="4" w:space="0" w:color="auto"/>
              <w:left w:val="single" w:sz="4" w:space="0" w:color="auto"/>
              <w:bottom w:val="single" w:sz="4" w:space="0" w:color="auto"/>
              <w:right w:val="single" w:sz="4" w:space="0" w:color="auto"/>
            </w:tcBorders>
            <w:vAlign w:val="center"/>
          </w:tcPr>
          <w:p w14:paraId="4676B75E" w14:textId="4CB88553" w:rsidR="00EE55E4" w:rsidRPr="00956356" w:rsidRDefault="00EE55E4" w:rsidP="00703361">
            <w:pPr>
              <w:spacing w:before="20" w:afterLines="40" w:after="96"/>
              <w:jc w:val="center"/>
              <w:rPr>
                <w:rFonts w:ascii="Arial" w:hAnsi="Arial" w:cs="Arial"/>
                <w:iCs/>
                <w:sz w:val="22"/>
                <w:szCs w:val="22"/>
              </w:rPr>
            </w:pPr>
          </w:p>
        </w:tc>
      </w:tr>
      <w:tr w:rsidR="00D17657" w:rsidRPr="00956356" w14:paraId="4311F41C" w14:textId="77777777" w:rsidTr="00D17657">
        <w:trPr>
          <w:cantSplit/>
          <w:jc w:val="center"/>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14:paraId="4BE6EDC4" w14:textId="77777777" w:rsidR="00D17657" w:rsidRDefault="00D17657" w:rsidP="00D17657">
            <w:pPr>
              <w:spacing w:after="120"/>
              <w:jc w:val="both"/>
              <w:rPr>
                <w:rFonts w:ascii="Arial" w:hAnsi="Arial" w:cs="Arial"/>
                <w:iCs/>
                <w:sz w:val="22"/>
                <w:szCs w:val="22"/>
              </w:rPr>
            </w:pPr>
            <w:r w:rsidRPr="00A74F69">
              <w:rPr>
                <w:rFonts w:ascii="Arial" w:hAnsi="Arial" w:cs="Arial"/>
                <w:iCs/>
                <w:sz w:val="22"/>
                <w:szCs w:val="22"/>
              </w:rPr>
              <w:t>Le laboratoire dispose des documents réglementaires applicables</w:t>
            </w:r>
            <w:r>
              <w:rPr>
                <w:rFonts w:ascii="Arial" w:hAnsi="Arial" w:cs="Arial"/>
                <w:iCs/>
                <w:sz w:val="22"/>
                <w:szCs w:val="22"/>
              </w:rPr>
              <w:t xml:space="preserve">, </w:t>
            </w:r>
            <w:r w:rsidRPr="00A74F69">
              <w:rPr>
                <w:rFonts w:ascii="Arial" w:hAnsi="Arial" w:cs="Arial"/>
                <w:iCs/>
                <w:sz w:val="22"/>
                <w:szCs w:val="22"/>
              </w:rPr>
              <w:t xml:space="preserve">notamment le règlement grand-ducal </w:t>
            </w:r>
            <w:r>
              <w:rPr>
                <w:rFonts w:ascii="Arial" w:hAnsi="Arial" w:cs="Arial"/>
                <w:iCs/>
                <w:sz w:val="22"/>
                <w:szCs w:val="22"/>
              </w:rPr>
              <w:t>XY</w:t>
            </w:r>
            <w:r w:rsidRPr="00A74F69">
              <w:rPr>
                <w:rFonts w:ascii="Arial" w:hAnsi="Arial" w:cs="Arial"/>
                <w:iCs/>
                <w:sz w:val="22"/>
                <w:szCs w:val="22"/>
              </w:rPr>
              <w:t xml:space="preserve"> ainsi que la circulaire </w:t>
            </w:r>
            <w:r>
              <w:rPr>
                <w:rFonts w:ascii="Arial" w:hAnsi="Arial" w:cs="Arial"/>
                <w:iCs/>
                <w:sz w:val="22"/>
                <w:szCs w:val="22"/>
              </w:rPr>
              <w:t>YZ</w:t>
            </w:r>
            <w:r w:rsidRPr="00A74F69">
              <w:rPr>
                <w:rFonts w:ascii="Arial" w:hAnsi="Arial" w:cs="Arial"/>
                <w:iCs/>
                <w:sz w:val="22"/>
                <w:szCs w:val="22"/>
              </w:rPr>
              <w:t xml:space="preserve">. </w:t>
            </w:r>
          </w:p>
          <w:p w14:paraId="22CEBEC6" w14:textId="753C59E8" w:rsidR="00D17657" w:rsidRDefault="00D17657" w:rsidP="00D17657">
            <w:pPr>
              <w:spacing w:after="120"/>
              <w:jc w:val="both"/>
              <w:rPr>
                <w:rFonts w:ascii="Arial" w:hAnsi="Arial" w:cs="Arial"/>
                <w:iCs/>
                <w:sz w:val="22"/>
                <w:szCs w:val="22"/>
              </w:rPr>
            </w:pPr>
            <w:r w:rsidRPr="00A74F69">
              <w:rPr>
                <w:rFonts w:ascii="Arial" w:hAnsi="Arial" w:cs="Arial"/>
                <w:iCs/>
                <w:sz w:val="22"/>
                <w:szCs w:val="22"/>
              </w:rPr>
              <w:t>Ces documents ne sont pas listés dans le répertoire «liste des documents de références»</w:t>
            </w:r>
            <w:r>
              <w:rPr>
                <w:rFonts w:ascii="Arial" w:hAnsi="Arial" w:cs="Arial"/>
                <w:iCs/>
                <w:sz w:val="22"/>
                <w:szCs w:val="22"/>
              </w:rPr>
              <w:t>.</w:t>
            </w:r>
          </w:p>
          <w:p w14:paraId="36A4CBC0" w14:textId="70797B48" w:rsidR="00D17657" w:rsidRPr="00A102FA" w:rsidRDefault="00D17657" w:rsidP="00D17657">
            <w:pPr>
              <w:spacing w:after="120"/>
              <w:jc w:val="both"/>
              <w:rPr>
                <w:rFonts w:ascii="Arial" w:hAnsi="Arial" w:cs="Arial"/>
                <w:iCs/>
                <w:sz w:val="22"/>
                <w:szCs w:val="22"/>
              </w:rPr>
            </w:pPr>
            <w:r w:rsidRPr="00A74F69">
              <w:rPr>
                <w:rFonts w:ascii="Arial" w:hAnsi="Arial" w:cs="Arial"/>
                <w:iCs/>
                <w:sz w:val="22"/>
                <w:szCs w:val="22"/>
              </w:rPr>
              <w:t>Risque de ne pas assurer la veille sur ces documents.</w:t>
            </w:r>
          </w:p>
        </w:tc>
        <w:sdt>
          <w:sdtPr>
            <w:rPr>
              <w:rFonts w:ascii="Arial" w:hAnsi="Arial" w:cs="Arial"/>
              <w:iCs/>
              <w:sz w:val="22"/>
              <w:szCs w:val="22"/>
            </w:rPr>
            <w:id w:val="-992331015"/>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6B2952D3" w14:textId="7F7B72B0" w:rsidR="00D17657" w:rsidRDefault="00D17657" w:rsidP="00D17657">
                <w:pPr>
                  <w:spacing w:before="20" w:afterLines="40" w:after="96"/>
                  <w:jc w:val="center"/>
                  <w:rPr>
                    <w:rFonts w:ascii="MS Gothic" w:eastAsia="MS Gothic" w:hAnsi="MS Gothic"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1474980432"/>
            <w14:checkbox>
              <w14:checked w14:val="1"/>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2B5B4CD5" w14:textId="3DEBBB9B" w:rsidR="00D17657" w:rsidRPr="00CB7B46" w:rsidRDefault="00D17657" w:rsidP="00D17657">
                <w:pPr>
                  <w:spacing w:before="20" w:afterLines="40" w:after="96"/>
                  <w:jc w:val="center"/>
                  <w:rPr>
                    <w:rFonts w:ascii="MS Gothic" w:eastAsia="MS Gothic" w:hAnsi="MS Gothic"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133681368"/>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89F5BAC" w14:textId="520EEDE7" w:rsidR="00D17657" w:rsidRDefault="00D17657" w:rsidP="00D17657">
                <w:pPr>
                  <w:spacing w:before="20" w:afterLines="40" w:after="96"/>
                  <w:jc w:val="center"/>
                  <w:rPr>
                    <w:rFonts w:ascii="MS Gothic" w:eastAsia="MS Gothic" w:hAnsi="MS Gothic"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55158216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448CBC96" w14:textId="7BB57838" w:rsidR="00D17657" w:rsidRDefault="00D17657" w:rsidP="00D17657">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2B9DEE" w14:textId="62669FD3" w:rsidR="00D17657" w:rsidRPr="009A2293" w:rsidRDefault="00D17657" w:rsidP="00D17657">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4.3 ; 4.3.2,1 ; </w:t>
            </w:r>
            <w:r w:rsidRPr="009A2293">
              <w:rPr>
                <w:rFonts w:ascii="Arial" w:hAnsi="Arial" w:cs="Arial"/>
                <w:b/>
                <w:iCs/>
                <w:color w:val="00B050"/>
                <w:sz w:val="20"/>
                <w:szCs w:val="22"/>
              </w:rPr>
              <w:t>4.3.1</w:t>
            </w:r>
          </w:p>
        </w:tc>
        <w:tc>
          <w:tcPr>
            <w:tcW w:w="1629" w:type="dxa"/>
            <w:tcBorders>
              <w:top w:val="single" w:sz="4" w:space="0" w:color="auto"/>
              <w:left w:val="single" w:sz="4" w:space="0" w:color="auto"/>
              <w:bottom w:val="single" w:sz="4" w:space="0" w:color="auto"/>
              <w:right w:val="single" w:sz="4" w:space="0" w:color="auto"/>
            </w:tcBorders>
            <w:vAlign w:val="center"/>
          </w:tcPr>
          <w:p w14:paraId="3256B2B1" w14:textId="41BBE4DF" w:rsidR="00D17657" w:rsidRDefault="00D17657" w:rsidP="00D17657">
            <w:pPr>
              <w:spacing w:before="20" w:afterLines="40" w:after="96"/>
              <w:jc w:val="center"/>
              <w:rPr>
                <w:rFonts w:ascii="Arial" w:hAnsi="Arial" w:cs="Arial"/>
                <w:iCs/>
                <w:sz w:val="22"/>
                <w:szCs w:val="22"/>
              </w:rPr>
            </w:pPr>
          </w:p>
        </w:tc>
      </w:tr>
      <w:tr w:rsidR="00D17657" w:rsidRPr="00956356" w14:paraId="6693E8D2" w14:textId="77777777" w:rsidTr="00D17657">
        <w:trPr>
          <w:cantSplit/>
          <w:jc w:val="center"/>
        </w:trPr>
        <w:tc>
          <w:tcPr>
            <w:tcW w:w="5142" w:type="dxa"/>
            <w:tcBorders>
              <w:top w:val="single" w:sz="4" w:space="0" w:color="auto"/>
              <w:left w:val="single" w:sz="4" w:space="0" w:color="auto"/>
              <w:bottom w:val="single" w:sz="4" w:space="0" w:color="auto"/>
              <w:right w:val="single" w:sz="4" w:space="0" w:color="auto"/>
            </w:tcBorders>
            <w:shd w:val="clear" w:color="auto" w:fill="auto"/>
            <w:vAlign w:val="center"/>
          </w:tcPr>
          <w:p w14:paraId="2D5526B3" w14:textId="77777777" w:rsidR="00D17657" w:rsidRDefault="00D17657" w:rsidP="00D17657">
            <w:pPr>
              <w:spacing w:after="120"/>
              <w:jc w:val="both"/>
              <w:rPr>
                <w:rFonts w:ascii="Arial" w:hAnsi="Arial" w:cs="Arial"/>
                <w:iCs/>
                <w:sz w:val="22"/>
                <w:szCs w:val="22"/>
              </w:rPr>
            </w:pPr>
            <w:r w:rsidRPr="000B35D7">
              <w:rPr>
                <w:rFonts w:ascii="Arial" w:hAnsi="Arial" w:cs="Arial"/>
                <w:iCs/>
                <w:sz w:val="22"/>
                <w:szCs w:val="22"/>
              </w:rPr>
              <w:t xml:space="preserve">Le laboratoire a défini ses dispositions en matière d’achat de services et de fournitures dans les procédures </w:t>
            </w:r>
            <w:r>
              <w:rPr>
                <w:rFonts w:ascii="Arial" w:hAnsi="Arial" w:cs="Arial"/>
                <w:iCs/>
                <w:sz w:val="22"/>
                <w:szCs w:val="22"/>
              </w:rPr>
              <w:t>achat</w:t>
            </w:r>
            <w:r w:rsidRPr="000B35D7">
              <w:rPr>
                <w:rFonts w:ascii="Arial" w:hAnsi="Arial" w:cs="Arial"/>
                <w:iCs/>
                <w:sz w:val="22"/>
                <w:szCs w:val="22"/>
              </w:rPr>
              <w:t xml:space="preserve"> et gestion des consommables. </w:t>
            </w:r>
          </w:p>
          <w:p w14:paraId="36BA6E21" w14:textId="77777777" w:rsidR="00D17657" w:rsidRDefault="00D17657" w:rsidP="00D17657">
            <w:pPr>
              <w:spacing w:after="120"/>
              <w:jc w:val="both"/>
              <w:rPr>
                <w:rFonts w:ascii="Arial" w:hAnsi="Arial" w:cs="Arial"/>
                <w:iCs/>
                <w:sz w:val="22"/>
                <w:szCs w:val="22"/>
              </w:rPr>
            </w:pPr>
            <w:r w:rsidRPr="000B35D7">
              <w:rPr>
                <w:rFonts w:ascii="Arial" w:hAnsi="Arial" w:cs="Arial"/>
                <w:iCs/>
                <w:sz w:val="22"/>
                <w:szCs w:val="22"/>
              </w:rPr>
              <w:t>Ces documents ne précisent pas les modalités de gestion de stock pour les kits utilisés (entrée et sortie de stock, stock de déclenchement de commande…)</w:t>
            </w:r>
            <w:r>
              <w:rPr>
                <w:rFonts w:ascii="Arial" w:hAnsi="Arial" w:cs="Arial"/>
                <w:iCs/>
                <w:sz w:val="22"/>
                <w:szCs w:val="22"/>
              </w:rPr>
              <w:t xml:space="preserve">. </w:t>
            </w:r>
          </w:p>
          <w:p w14:paraId="35DC4FD7" w14:textId="291FBE4F" w:rsidR="00D17657" w:rsidRPr="00A74F69" w:rsidRDefault="00D17657" w:rsidP="00D17657">
            <w:pPr>
              <w:spacing w:after="120"/>
              <w:jc w:val="both"/>
              <w:rPr>
                <w:rFonts w:ascii="Arial" w:hAnsi="Arial" w:cs="Arial"/>
                <w:iCs/>
                <w:sz w:val="22"/>
                <w:szCs w:val="22"/>
              </w:rPr>
            </w:pPr>
            <w:r w:rsidRPr="000B35D7">
              <w:rPr>
                <w:rFonts w:ascii="Arial" w:hAnsi="Arial" w:cs="Arial"/>
                <w:iCs/>
                <w:sz w:val="22"/>
                <w:szCs w:val="22"/>
              </w:rPr>
              <w:t>En pratique les analystes réalisent les c</w:t>
            </w:r>
            <w:r>
              <w:rPr>
                <w:rFonts w:ascii="Arial" w:hAnsi="Arial" w:cs="Arial"/>
                <w:iCs/>
                <w:sz w:val="22"/>
                <w:szCs w:val="22"/>
              </w:rPr>
              <w:t>ommandes dès qu’il reste une boî</w:t>
            </w:r>
            <w:r w:rsidRPr="000B35D7">
              <w:rPr>
                <w:rFonts w:ascii="Arial" w:hAnsi="Arial" w:cs="Arial"/>
                <w:iCs/>
                <w:sz w:val="22"/>
                <w:szCs w:val="22"/>
              </w:rPr>
              <w:t>te de kit en stock et aucune rupture n’a été constatée depuis début 2016.</w:t>
            </w:r>
          </w:p>
        </w:tc>
        <w:sdt>
          <w:sdtPr>
            <w:rPr>
              <w:rFonts w:ascii="Arial" w:hAnsi="Arial" w:cs="Arial"/>
              <w:iCs/>
              <w:sz w:val="22"/>
              <w:szCs w:val="22"/>
            </w:rPr>
            <w:id w:val="359392129"/>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5FEFC757" w14:textId="41D499C4" w:rsidR="00D17657" w:rsidRDefault="00D17657" w:rsidP="00D17657">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b/>
              <w:iCs/>
              <w:color w:val="00B050"/>
              <w:sz w:val="22"/>
              <w:szCs w:val="22"/>
            </w:rPr>
            <w:id w:val="-2067485646"/>
            <w14:checkbox>
              <w14:checked w14:val="1"/>
              <w14:checkedState w14:val="2612" w14:font="MS Gothic"/>
              <w14:uncheckedState w14:val="2610" w14:font="MS Gothic"/>
            </w14:checkbox>
          </w:sdtPr>
          <w:sdtEndPr/>
          <w:sdtContent>
            <w:tc>
              <w:tcPr>
                <w:tcW w:w="646" w:type="dxa"/>
                <w:tcBorders>
                  <w:top w:val="single" w:sz="4" w:space="0" w:color="auto"/>
                  <w:left w:val="single" w:sz="4" w:space="0" w:color="auto"/>
                  <w:bottom w:val="single" w:sz="4" w:space="0" w:color="auto"/>
                  <w:right w:val="single" w:sz="4" w:space="0" w:color="auto"/>
                </w:tcBorders>
                <w:vAlign w:val="center"/>
              </w:tcPr>
              <w:p w14:paraId="0CBF4573" w14:textId="533F6715" w:rsidR="00D17657" w:rsidRDefault="00D17657" w:rsidP="00D17657">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414324071"/>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0D81563" w14:textId="09F2EB37" w:rsidR="00D17657" w:rsidRPr="00CB7B46" w:rsidRDefault="00D17657" w:rsidP="00D17657">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466081658"/>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1CB92AD1" w14:textId="47364E6F" w:rsidR="00D17657" w:rsidRDefault="00D17657" w:rsidP="00D1765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AC6214" w14:textId="03348F67" w:rsidR="00D17657" w:rsidRPr="009A2293" w:rsidRDefault="00D17657" w:rsidP="00D17657">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4.6 ; </w:t>
            </w:r>
            <w:r w:rsidRPr="009A2293">
              <w:rPr>
                <w:rFonts w:ascii="Arial" w:hAnsi="Arial" w:cs="Arial"/>
                <w:b/>
                <w:iCs/>
                <w:color w:val="00B050"/>
                <w:sz w:val="20"/>
                <w:szCs w:val="22"/>
              </w:rPr>
              <w:t>4.6.1</w:t>
            </w:r>
            <w:r>
              <w:rPr>
                <w:rFonts w:ascii="Arial" w:hAnsi="Arial" w:cs="Arial"/>
                <w:b/>
                <w:iCs/>
                <w:color w:val="00B050"/>
                <w:sz w:val="20"/>
                <w:szCs w:val="22"/>
              </w:rPr>
              <w:t> ; 4.6.2</w:t>
            </w:r>
          </w:p>
        </w:tc>
        <w:tc>
          <w:tcPr>
            <w:tcW w:w="1629" w:type="dxa"/>
            <w:tcBorders>
              <w:top w:val="single" w:sz="4" w:space="0" w:color="auto"/>
              <w:left w:val="single" w:sz="4" w:space="0" w:color="auto"/>
              <w:bottom w:val="single" w:sz="4" w:space="0" w:color="auto"/>
              <w:right w:val="single" w:sz="4" w:space="0" w:color="auto"/>
            </w:tcBorders>
            <w:vAlign w:val="center"/>
          </w:tcPr>
          <w:p w14:paraId="1E3B5E0D" w14:textId="77777777" w:rsidR="00D17657" w:rsidRDefault="00D17657" w:rsidP="00D17657">
            <w:pPr>
              <w:spacing w:before="20" w:afterLines="40" w:after="96"/>
              <w:jc w:val="center"/>
              <w:rPr>
                <w:rFonts w:ascii="Arial" w:hAnsi="Arial" w:cs="Arial"/>
                <w:iCs/>
                <w:sz w:val="22"/>
                <w:szCs w:val="22"/>
              </w:rPr>
            </w:pPr>
          </w:p>
        </w:tc>
      </w:tr>
    </w:tbl>
    <w:p w14:paraId="32EC9BCD" w14:textId="0D7B73D7" w:rsidR="00D17657" w:rsidRDefault="00D17657"/>
    <w:p w14:paraId="46FDB0FB" w14:textId="77777777" w:rsidR="00331945" w:rsidRDefault="00331945"/>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09"/>
        <w:gridCol w:w="624"/>
        <w:gridCol w:w="521"/>
        <w:gridCol w:w="534"/>
        <w:gridCol w:w="663"/>
        <w:gridCol w:w="1673"/>
        <w:gridCol w:w="1667"/>
      </w:tblGrid>
      <w:tr w:rsidR="00956356" w:rsidRPr="00956356" w14:paraId="2273C88F" w14:textId="77777777" w:rsidTr="009F5A38">
        <w:trPr>
          <w:cantSplit/>
          <w:jc w:val="center"/>
        </w:trPr>
        <w:tc>
          <w:tcPr>
            <w:tcW w:w="10491" w:type="dxa"/>
            <w:gridSpan w:val="7"/>
            <w:shd w:val="clear" w:color="auto" w:fill="F2F2F2" w:themeFill="background1" w:themeFillShade="F2"/>
            <w:vAlign w:val="center"/>
          </w:tcPr>
          <w:p w14:paraId="42145E55" w14:textId="18400B58" w:rsidR="00F73874" w:rsidRPr="00956356" w:rsidRDefault="00F73874" w:rsidP="0013355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t>2b) Laboratoires d’analyses médicales</w:t>
            </w:r>
            <w:r w:rsidR="00337E02" w:rsidRPr="00956356">
              <w:rPr>
                <w:rFonts w:ascii="Arial" w:hAnsi="Arial" w:cs="Arial"/>
                <w:b/>
                <w:sz w:val="22"/>
                <w:szCs w:val="22"/>
              </w:rPr>
              <w:t xml:space="preserve"> – ISO 15189 :2012</w:t>
            </w:r>
          </w:p>
        </w:tc>
      </w:tr>
      <w:tr w:rsidR="00956356" w:rsidRPr="00956356" w14:paraId="49C4EC11" w14:textId="77777777" w:rsidTr="00331945">
        <w:trPr>
          <w:cantSplit/>
          <w:jc w:val="center"/>
        </w:trPr>
        <w:tc>
          <w:tcPr>
            <w:tcW w:w="10491" w:type="dxa"/>
            <w:gridSpan w:val="7"/>
            <w:tcBorders>
              <w:bottom w:val="single" w:sz="4" w:space="0" w:color="auto"/>
            </w:tcBorders>
            <w:vAlign w:val="center"/>
          </w:tcPr>
          <w:p w14:paraId="4EE1DC15" w14:textId="77777777" w:rsidR="00F73874" w:rsidRPr="00956356" w:rsidRDefault="00F73874" w:rsidP="009F5A38">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laboratoires d’analyses de biologie médicale. Veuillez classifier les écarts potentiels (C=conforme ; R=remarque ; NC =non-conformité ; NC+ = non-conformité majeure). </w:t>
            </w:r>
            <w:r w:rsidRPr="00133552">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1A08E5" w:rsidRPr="00956356" w14:paraId="247B997B" w14:textId="77777777" w:rsidTr="00D17657">
        <w:trPr>
          <w:cantSplit/>
          <w:jc w:val="center"/>
        </w:trPr>
        <w:tc>
          <w:tcPr>
            <w:tcW w:w="4809" w:type="dxa"/>
            <w:tcBorders>
              <w:top w:val="single" w:sz="4" w:space="0" w:color="auto"/>
              <w:left w:val="single" w:sz="4" w:space="0" w:color="auto"/>
              <w:bottom w:val="double" w:sz="4" w:space="0" w:color="auto"/>
              <w:right w:val="single" w:sz="4" w:space="0" w:color="auto"/>
            </w:tcBorders>
            <w:vAlign w:val="center"/>
          </w:tcPr>
          <w:p w14:paraId="22A12B3C" w14:textId="77777777" w:rsidR="001A08E5" w:rsidRPr="00956356" w:rsidRDefault="001A08E5" w:rsidP="001A08E5">
            <w:pPr>
              <w:spacing w:before="20" w:after="20"/>
              <w:rPr>
                <w:rFonts w:ascii="Arial" w:hAnsi="Arial" w:cs="Arial"/>
                <w:iCs/>
                <w:sz w:val="22"/>
                <w:szCs w:val="22"/>
              </w:rPr>
            </w:pPr>
          </w:p>
        </w:tc>
        <w:tc>
          <w:tcPr>
            <w:tcW w:w="624" w:type="dxa"/>
            <w:tcBorders>
              <w:top w:val="single" w:sz="4" w:space="0" w:color="auto"/>
              <w:left w:val="single" w:sz="4" w:space="0" w:color="auto"/>
              <w:bottom w:val="double" w:sz="4" w:space="0" w:color="auto"/>
              <w:right w:val="single" w:sz="4" w:space="0" w:color="auto"/>
            </w:tcBorders>
            <w:vAlign w:val="center"/>
          </w:tcPr>
          <w:p w14:paraId="1C045538" w14:textId="57E2BE70"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C</w:t>
            </w:r>
          </w:p>
        </w:tc>
        <w:tc>
          <w:tcPr>
            <w:tcW w:w="521" w:type="dxa"/>
            <w:tcBorders>
              <w:top w:val="single" w:sz="4" w:space="0" w:color="auto"/>
              <w:left w:val="single" w:sz="4" w:space="0" w:color="auto"/>
              <w:bottom w:val="double" w:sz="4" w:space="0" w:color="auto"/>
              <w:right w:val="single" w:sz="4" w:space="0" w:color="auto"/>
            </w:tcBorders>
            <w:vAlign w:val="center"/>
          </w:tcPr>
          <w:p w14:paraId="6D461690"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R</w:t>
            </w:r>
          </w:p>
        </w:tc>
        <w:tc>
          <w:tcPr>
            <w:tcW w:w="534" w:type="dxa"/>
            <w:tcBorders>
              <w:top w:val="single" w:sz="4" w:space="0" w:color="auto"/>
              <w:left w:val="single" w:sz="4" w:space="0" w:color="auto"/>
              <w:bottom w:val="double" w:sz="4" w:space="0" w:color="auto"/>
              <w:right w:val="single" w:sz="4" w:space="0" w:color="auto"/>
            </w:tcBorders>
            <w:vAlign w:val="center"/>
          </w:tcPr>
          <w:p w14:paraId="34DC8E9F"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663" w:type="dxa"/>
            <w:tcBorders>
              <w:top w:val="single" w:sz="4" w:space="0" w:color="auto"/>
              <w:left w:val="single" w:sz="4" w:space="0" w:color="auto"/>
              <w:bottom w:val="double" w:sz="4" w:space="0" w:color="auto"/>
              <w:right w:val="single" w:sz="4" w:space="0" w:color="auto"/>
            </w:tcBorders>
            <w:vAlign w:val="center"/>
          </w:tcPr>
          <w:p w14:paraId="0C582A6E"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1673" w:type="dxa"/>
            <w:tcBorders>
              <w:top w:val="single" w:sz="4" w:space="0" w:color="auto"/>
              <w:left w:val="single" w:sz="4" w:space="0" w:color="auto"/>
              <w:bottom w:val="double" w:sz="4" w:space="0" w:color="auto"/>
              <w:right w:val="single" w:sz="4" w:space="0" w:color="auto"/>
            </w:tcBorders>
            <w:vAlign w:val="center"/>
          </w:tcPr>
          <w:p w14:paraId="2D606812"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w:t>
            </w:r>
          </w:p>
        </w:tc>
        <w:tc>
          <w:tcPr>
            <w:tcW w:w="1667" w:type="dxa"/>
            <w:tcBorders>
              <w:top w:val="single" w:sz="4" w:space="0" w:color="auto"/>
              <w:left w:val="single" w:sz="4" w:space="0" w:color="auto"/>
              <w:bottom w:val="double" w:sz="4" w:space="0" w:color="auto"/>
              <w:right w:val="single" w:sz="4" w:space="0" w:color="auto"/>
            </w:tcBorders>
            <w:vAlign w:val="center"/>
          </w:tcPr>
          <w:p w14:paraId="66855786" w14:textId="4BD285C4" w:rsidR="001A08E5" w:rsidRPr="00956356" w:rsidRDefault="001A08E5" w:rsidP="001A08E5">
            <w:pPr>
              <w:spacing w:before="20" w:after="20"/>
              <w:jc w:val="center"/>
              <w:rPr>
                <w:rFonts w:ascii="Arial" w:hAnsi="Arial" w:cs="Arial"/>
                <w:iCs/>
                <w:sz w:val="22"/>
                <w:szCs w:val="22"/>
              </w:rPr>
            </w:pPr>
            <w:r w:rsidRPr="00A61452">
              <w:rPr>
                <w:rFonts w:ascii="Arial" w:hAnsi="Arial" w:cs="Arial"/>
                <w:b/>
                <w:iCs/>
                <w:sz w:val="18"/>
                <w:szCs w:val="18"/>
              </w:rPr>
              <w:t>Résultat obtenu</w:t>
            </w:r>
            <w:r>
              <w:rPr>
                <w:rFonts w:ascii="Arial" w:hAnsi="Arial" w:cs="Arial"/>
                <w:b/>
                <w:iCs/>
                <w:sz w:val="18"/>
                <w:szCs w:val="18"/>
              </w:rPr>
              <w:t xml:space="preserve"> (score)</w:t>
            </w:r>
          </w:p>
        </w:tc>
      </w:tr>
      <w:tr w:rsidR="00F14D4B" w:rsidRPr="00956356" w14:paraId="577273D3" w14:textId="77777777" w:rsidTr="00D17657">
        <w:trPr>
          <w:cantSplit/>
          <w:jc w:val="center"/>
        </w:trPr>
        <w:tc>
          <w:tcPr>
            <w:tcW w:w="4809" w:type="dxa"/>
            <w:tcBorders>
              <w:top w:val="double" w:sz="4" w:space="0" w:color="auto"/>
              <w:left w:val="single" w:sz="4" w:space="0" w:color="auto"/>
              <w:bottom w:val="single" w:sz="4" w:space="0" w:color="auto"/>
              <w:right w:val="single" w:sz="4" w:space="0" w:color="auto"/>
            </w:tcBorders>
            <w:shd w:val="clear" w:color="auto" w:fill="auto"/>
            <w:vAlign w:val="center"/>
          </w:tcPr>
          <w:p w14:paraId="5E4ED659" w14:textId="3C817031" w:rsidR="000B35D7" w:rsidRDefault="00222A85" w:rsidP="00734DB3">
            <w:pPr>
              <w:spacing w:after="120"/>
              <w:jc w:val="both"/>
              <w:rPr>
                <w:rFonts w:ascii="Arial" w:hAnsi="Arial" w:cs="Arial"/>
                <w:iCs/>
                <w:sz w:val="22"/>
                <w:szCs w:val="22"/>
              </w:rPr>
            </w:pPr>
            <w:r>
              <w:rPr>
                <w:rFonts w:ascii="Arial" w:hAnsi="Arial" w:cs="Arial"/>
                <w:iCs/>
                <w:sz w:val="22"/>
                <w:szCs w:val="22"/>
              </w:rPr>
              <w:t>L</w:t>
            </w:r>
            <w:r w:rsidR="0013277A" w:rsidRPr="0013277A">
              <w:rPr>
                <w:rFonts w:ascii="Arial" w:hAnsi="Arial" w:cs="Arial"/>
                <w:iCs/>
                <w:sz w:val="22"/>
                <w:szCs w:val="22"/>
              </w:rPr>
              <w:t>es saisies des E</w:t>
            </w:r>
            <w:r w:rsidR="00AB08FE">
              <w:rPr>
                <w:rFonts w:ascii="Arial" w:hAnsi="Arial" w:cs="Arial"/>
                <w:iCs/>
                <w:sz w:val="22"/>
                <w:szCs w:val="22"/>
              </w:rPr>
              <w:t xml:space="preserve">valuation </w:t>
            </w:r>
            <w:r w:rsidR="0013277A" w:rsidRPr="0013277A">
              <w:rPr>
                <w:rFonts w:ascii="Arial" w:hAnsi="Arial" w:cs="Arial"/>
                <w:iCs/>
                <w:sz w:val="22"/>
                <w:szCs w:val="22"/>
              </w:rPr>
              <w:t>E</w:t>
            </w:r>
            <w:r w:rsidR="00AB08FE">
              <w:rPr>
                <w:rFonts w:ascii="Arial" w:hAnsi="Arial" w:cs="Arial"/>
                <w:iCs/>
                <w:sz w:val="22"/>
                <w:szCs w:val="22"/>
              </w:rPr>
              <w:t xml:space="preserve">xterne de la </w:t>
            </w:r>
            <w:r w:rsidR="0013277A" w:rsidRPr="0013277A">
              <w:rPr>
                <w:rFonts w:ascii="Arial" w:hAnsi="Arial" w:cs="Arial"/>
                <w:iCs/>
                <w:sz w:val="22"/>
                <w:szCs w:val="22"/>
              </w:rPr>
              <w:t>Q</w:t>
            </w:r>
            <w:r w:rsidR="00AB08FE">
              <w:rPr>
                <w:rFonts w:ascii="Arial" w:hAnsi="Arial" w:cs="Arial"/>
                <w:iCs/>
                <w:sz w:val="22"/>
                <w:szCs w:val="22"/>
              </w:rPr>
              <w:t>ualité</w:t>
            </w:r>
            <w:r w:rsidR="0013277A" w:rsidRPr="0013277A">
              <w:rPr>
                <w:rFonts w:ascii="Arial" w:hAnsi="Arial" w:cs="Arial"/>
                <w:iCs/>
                <w:sz w:val="22"/>
                <w:szCs w:val="22"/>
              </w:rPr>
              <w:t xml:space="preserve"> (8 envois par an) se font par la biologiste responsable du secteur sans vérification de cette saisie par une tierce personne.</w:t>
            </w:r>
          </w:p>
          <w:p w14:paraId="232BD203" w14:textId="0B3393C4" w:rsidR="0013277A" w:rsidRPr="00601053" w:rsidRDefault="0013277A" w:rsidP="00222A85">
            <w:pPr>
              <w:spacing w:after="120"/>
              <w:jc w:val="both"/>
              <w:rPr>
                <w:rFonts w:ascii="Arial" w:hAnsi="Arial" w:cs="Arial"/>
                <w:iCs/>
                <w:sz w:val="22"/>
                <w:szCs w:val="22"/>
              </w:rPr>
            </w:pPr>
            <w:r w:rsidRPr="0013277A">
              <w:rPr>
                <w:rFonts w:ascii="Arial" w:hAnsi="Arial" w:cs="Arial"/>
                <w:iCs/>
                <w:sz w:val="22"/>
                <w:szCs w:val="22"/>
              </w:rPr>
              <w:t>Risque potentiel d’une erreur de saisie.</w:t>
            </w:r>
            <w:r>
              <w:rPr>
                <w:rFonts w:ascii="Arial" w:hAnsi="Arial" w:cs="Arial"/>
                <w:iCs/>
                <w:sz w:val="22"/>
                <w:szCs w:val="22"/>
              </w:rPr>
              <w:t xml:space="preserve"> </w:t>
            </w:r>
            <w:r w:rsidRPr="0013277A">
              <w:rPr>
                <w:rFonts w:ascii="Arial" w:hAnsi="Arial" w:cs="Arial"/>
                <w:iCs/>
                <w:sz w:val="22"/>
                <w:szCs w:val="22"/>
              </w:rPr>
              <w:t xml:space="preserve">Cela s’est concrétisé pour l’EEQ de </w:t>
            </w:r>
            <w:r w:rsidR="00222A85">
              <w:rPr>
                <w:rFonts w:ascii="Arial" w:hAnsi="Arial" w:cs="Arial"/>
                <w:iCs/>
                <w:sz w:val="22"/>
                <w:szCs w:val="22"/>
              </w:rPr>
              <w:t>XY</w:t>
            </w:r>
            <w:r w:rsidRPr="0013277A">
              <w:rPr>
                <w:rFonts w:ascii="Arial" w:hAnsi="Arial" w:cs="Arial"/>
                <w:iCs/>
                <w:sz w:val="22"/>
                <w:szCs w:val="22"/>
              </w:rPr>
              <w:t xml:space="preserve"> réalisé le </w:t>
            </w:r>
            <w:r w:rsidR="00222A85">
              <w:rPr>
                <w:rFonts w:ascii="Arial" w:hAnsi="Arial" w:cs="Arial"/>
                <w:iCs/>
                <w:sz w:val="22"/>
                <w:szCs w:val="22"/>
              </w:rPr>
              <w:t>dd</w:t>
            </w:r>
            <w:r w:rsidRPr="0013277A">
              <w:rPr>
                <w:rFonts w:ascii="Arial" w:hAnsi="Arial" w:cs="Arial"/>
                <w:iCs/>
                <w:sz w:val="22"/>
                <w:szCs w:val="22"/>
              </w:rPr>
              <w:t>/</w:t>
            </w:r>
            <w:r w:rsidR="00222A85">
              <w:rPr>
                <w:rFonts w:ascii="Arial" w:hAnsi="Arial" w:cs="Arial"/>
                <w:iCs/>
                <w:sz w:val="22"/>
                <w:szCs w:val="22"/>
              </w:rPr>
              <w:t>mm</w:t>
            </w:r>
            <w:r w:rsidRPr="0013277A">
              <w:rPr>
                <w:rFonts w:ascii="Arial" w:hAnsi="Arial" w:cs="Arial"/>
                <w:iCs/>
                <w:sz w:val="22"/>
                <w:szCs w:val="22"/>
              </w:rPr>
              <w:t>/2016 avec erreur de saisie dans les unités transcrites ayant entraînée une non-co</w:t>
            </w:r>
            <w:r w:rsidR="00222A85">
              <w:rPr>
                <w:rFonts w:ascii="Arial" w:hAnsi="Arial" w:cs="Arial"/>
                <w:iCs/>
                <w:sz w:val="22"/>
                <w:szCs w:val="22"/>
              </w:rPr>
              <w:t>n</w:t>
            </w:r>
            <w:r w:rsidRPr="0013277A">
              <w:rPr>
                <w:rFonts w:ascii="Arial" w:hAnsi="Arial" w:cs="Arial"/>
                <w:iCs/>
                <w:sz w:val="22"/>
                <w:szCs w:val="22"/>
              </w:rPr>
              <w:t>formité (NC 2016-</w:t>
            </w:r>
            <w:r w:rsidR="00222A85">
              <w:rPr>
                <w:rFonts w:ascii="Arial" w:hAnsi="Arial" w:cs="Arial"/>
                <w:iCs/>
                <w:sz w:val="22"/>
                <w:szCs w:val="22"/>
              </w:rPr>
              <w:t>yz</w:t>
            </w:r>
            <w:r w:rsidRPr="0013277A">
              <w:rPr>
                <w:rFonts w:ascii="Arial" w:hAnsi="Arial" w:cs="Arial"/>
                <w:iCs/>
                <w:sz w:val="22"/>
                <w:szCs w:val="22"/>
              </w:rPr>
              <w:t>).</w:t>
            </w:r>
          </w:p>
        </w:tc>
        <w:sdt>
          <w:sdtPr>
            <w:rPr>
              <w:rFonts w:ascii="Arial" w:hAnsi="Arial" w:cs="Arial"/>
              <w:iCs/>
              <w:sz w:val="22"/>
              <w:szCs w:val="22"/>
            </w:rPr>
            <w:id w:val="2138827476"/>
            <w14:checkbox>
              <w14:checked w14:val="0"/>
              <w14:checkedState w14:val="2612" w14:font="MS Gothic"/>
              <w14:uncheckedState w14:val="2610" w14:font="MS Gothic"/>
            </w14:checkbox>
          </w:sdtPr>
          <w:sdtEndPr/>
          <w:sdtContent>
            <w:tc>
              <w:tcPr>
                <w:tcW w:w="624" w:type="dxa"/>
                <w:tcBorders>
                  <w:top w:val="double" w:sz="4" w:space="0" w:color="auto"/>
                  <w:left w:val="single" w:sz="4" w:space="0" w:color="auto"/>
                  <w:bottom w:val="single" w:sz="4" w:space="0" w:color="auto"/>
                  <w:right w:val="single" w:sz="4" w:space="0" w:color="auto"/>
                </w:tcBorders>
                <w:vAlign w:val="center"/>
              </w:tcPr>
              <w:p w14:paraId="63248E63" w14:textId="77777777" w:rsidR="00D778DA" w:rsidRPr="00601053" w:rsidRDefault="00D778DA" w:rsidP="00495394">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982356453"/>
            <w14:checkbox>
              <w14:checked w14:val="0"/>
              <w14:checkedState w14:val="2612" w14:font="MS Gothic"/>
              <w14:uncheckedState w14:val="2610" w14:font="MS Gothic"/>
            </w14:checkbox>
          </w:sdtPr>
          <w:sdtEndPr/>
          <w:sdtContent>
            <w:tc>
              <w:tcPr>
                <w:tcW w:w="521" w:type="dxa"/>
                <w:tcBorders>
                  <w:top w:val="double" w:sz="4" w:space="0" w:color="auto"/>
                  <w:left w:val="single" w:sz="4" w:space="0" w:color="auto"/>
                  <w:bottom w:val="single" w:sz="4" w:space="0" w:color="auto"/>
                  <w:right w:val="single" w:sz="4" w:space="0" w:color="auto"/>
                </w:tcBorders>
                <w:vAlign w:val="center"/>
              </w:tcPr>
              <w:p w14:paraId="0C7748E1" w14:textId="2399C651" w:rsidR="00D778DA" w:rsidRPr="00601053" w:rsidRDefault="007D1190"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792476830"/>
            <w14:checkbox>
              <w14:checked w14:val="1"/>
              <w14:checkedState w14:val="2612" w14:font="MS Gothic"/>
              <w14:uncheckedState w14:val="2610" w14:font="MS Gothic"/>
            </w14:checkbox>
          </w:sdtPr>
          <w:sdtEndPr/>
          <w:sdtContent>
            <w:tc>
              <w:tcPr>
                <w:tcW w:w="534" w:type="dxa"/>
                <w:tcBorders>
                  <w:top w:val="double" w:sz="4" w:space="0" w:color="auto"/>
                  <w:left w:val="single" w:sz="4" w:space="0" w:color="auto"/>
                  <w:bottom w:val="single" w:sz="4" w:space="0" w:color="auto"/>
                  <w:right w:val="single" w:sz="4" w:space="0" w:color="auto"/>
                </w:tcBorders>
                <w:vAlign w:val="center"/>
              </w:tcPr>
              <w:p w14:paraId="57339C34" w14:textId="477E960A" w:rsidR="00D778DA" w:rsidRPr="00CB7B46" w:rsidRDefault="0013277A" w:rsidP="00495394">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724101171"/>
            <w14:checkbox>
              <w14:checked w14:val="0"/>
              <w14:checkedState w14:val="2612" w14:font="MS Gothic"/>
              <w14:uncheckedState w14:val="2610" w14:font="MS Gothic"/>
            </w14:checkbox>
          </w:sdtPr>
          <w:sdtEndPr/>
          <w:sdtContent>
            <w:tc>
              <w:tcPr>
                <w:tcW w:w="663" w:type="dxa"/>
                <w:tcBorders>
                  <w:top w:val="double" w:sz="4" w:space="0" w:color="auto"/>
                  <w:left w:val="single" w:sz="4" w:space="0" w:color="auto"/>
                  <w:bottom w:val="single" w:sz="4" w:space="0" w:color="auto"/>
                  <w:right w:val="single" w:sz="4" w:space="0" w:color="auto"/>
                </w:tcBorders>
                <w:vAlign w:val="center"/>
              </w:tcPr>
              <w:p w14:paraId="71FC6721" w14:textId="0BFAFB68" w:rsidR="00D778DA" w:rsidRPr="00601053" w:rsidRDefault="0033194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673"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7B0D60EF" w14:textId="1A276008" w:rsidR="00D778DA" w:rsidRPr="009A2293" w:rsidRDefault="00B91F9E" w:rsidP="00495394">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 xml:space="preserve">5.8.1 et éventuellement </w:t>
            </w:r>
            <w:r w:rsidR="0013277A" w:rsidRPr="009A2293">
              <w:rPr>
                <w:rFonts w:ascii="Arial" w:hAnsi="Arial" w:cs="Arial"/>
                <w:b/>
                <w:iCs/>
                <w:color w:val="00B050"/>
                <w:sz w:val="20"/>
                <w:szCs w:val="22"/>
              </w:rPr>
              <w:t>4.13</w:t>
            </w:r>
            <w:r w:rsidR="00D17657">
              <w:rPr>
                <w:rFonts w:ascii="Arial" w:hAnsi="Arial" w:cs="Arial"/>
                <w:b/>
                <w:iCs/>
                <w:color w:val="00B050"/>
                <w:sz w:val="20"/>
                <w:szCs w:val="22"/>
              </w:rPr>
              <w:t> ; 5.10.3</w:t>
            </w:r>
          </w:p>
        </w:tc>
        <w:tc>
          <w:tcPr>
            <w:tcW w:w="1667" w:type="dxa"/>
            <w:tcBorders>
              <w:top w:val="double" w:sz="4" w:space="0" w:color="auto"/>
              <w:left w:val="single" w:sz="4" w:space="0" w:color="auto"/>
              <w:bottom w:val="single" w:sz="4" w:space="0" w:color="auto"/>
              <w:right w:val="single" w:sz="4" w:space="0" w:color="auto"/>
            </w:tcBorders>
            <w:vAlign w:val="center"/>
          </w:tcPr>
          <w:p w14:paraId="4B4CAC15" w14:textId="433AB5FC" w:rsidR="00D778DA" w:rsidRPr="00956356" w:rsidRDefault="00D778DA" w:rsidP="009F5A38">
            <w:pPr>
              <w:spacing w:before="20" w:afterLines="40" w:after="96"/>
              <w:jc w:val="center"/>
              <w:rPr>
                <w:rFonts w:ascii="Arial" w:hAnsi="Arial" w:cs="Arial"/>
                <w:iCs/>
                <w:sz w:val="22"/>
                <w:szCs w:val="22"/>
              </w:rPr>
            </w:pPr>
          </w:p>
        </w:tc>
      </w:tr>
      <w:tr w:rsidR="00F14D4B" w:rsidRPr="00956356" w14:paraId="44EEFB76" w14:textId="77777777" w:rsidTr="00D17657">
        <w:trPr>
          <w:cantSplit/>
          <w:jc w:val="center"/>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5CD24975" w14:textId="2FB0BA9C" w:rsidR="000B35D7" w:rsidRPr="00956356" w:rsidRDefault="00824EE0" w:rsidP="00D92DB5">
            <w:pPr>
              <w:spacing w:after="120"/>
              <w:jc w:val="both"/>
              <w:rPr>
                <w:rFonts w:ascii="Arial" w:hAnsi="Arial" w:cs="Arial"/>
                <w:iCs/>
                <w:sz w:val="22"/>
                <w:szCs w:val="22"/>
              </w:rPr>
            </w:pPr>
            <w:r w:rsidRPr="00824EE0">
              <w:rPr>
                <w:rFonts w:ascii="Arial" w:hAnsi="Arial" w:cs="Arial"/>
                <w:iCs/>
                <w:sz w:val="22"/>
                <w:szCs w:val="22"/>
              </w:rPr>
              <w:t>Le laboratoire n'a pas signalé au public son existence par l'intermédiaire d'une plaque professionnelle apposée à l'entrée de l'immeuble dans lequel il se trouve</w:t>
            </w:r>
          </w:p>
        </w:tc>
        <w:sdt>
          <w:sdtPr>
            <w:rPr>
              <w:rFonts w:ascii="Arial" w:hAnsi="Arial" w:cs="Arial"/>
              <w:iCs/>
              <w:sz w:val="22"/>
              <w:szCs w:val="22"/>
            </w:rPr>
            <w:id w:val="-184597347"/>
            <w14:checkbox>
              <w14:checked w14:val="0"/>
              <w14:checkedState w14:val="2612" w14:font="MS Gothic"/>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center"/>
              </w:tcPr>
              <w:p w14:paraId="0A58E540" w14:textId="77777777" w:rsidR="00D778DA" w:rsidRPr="00956356" w:rsidRDefault="00D778DA" w:rsidP="009F5A38">
                <w:pPr>
                  <w:spacing w:before="20" w:afterLines="40" w:after="96"/>
                  <w:jc w:val="cente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621690778"/>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single" w:sz="4" w:space="0" w:color="auto"/>
                  <w:right w:val="single" w:sz="4" w:space="0" w:color="auto"/>
                </w:tcBorders>
                <w:vAlign w:val="center"/>
              </w:tcPr>
              <w:p w14:paraId="0F5F7044" w14:textId="2E90B5CD" w:rsidR="00D778DA" w:rsidRPr="00956356" w:rsidRDefault="00A74F6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513884674"/>
            <w14:checkbox>
              <w14:checked w14:val="1"/>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vAlign w:val="center"/>
              </w:tcPr>
              <w:p w14:paraId="5B629407" w14:textId="2217E78A" w:rsidR="00D778DA" w:rsidRPr="00CB7B46" w:rsidRDefault="00824EE0" w:rsidP="009F5A38">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508897533"/>
            <w14:checkbox>
              <w14:checked w14:val="0"/>
              <w14:checkedState w14:val="2612" w14:font="MS Gothic"/>
              <w14:uncheckedState w14:val="2610" w14:font="MS Gothic"/>
            </w14:checkbox>
          </w:sdtPr>
          <w:sdtEndPr/>
          <w:sdtContent>
            <w:tc>
              <w:tcPr>
                <w:tcW w:w="663" w:type="dxa"/>
                <w:tcBorders>
                  <w:top w:val="single" w:sz="4" w:space="0" w:color="auto"/>
                  <w:left w:val="single" w:sz="4" w:space="0" w:color="auto"/>
                  <w:bottom w:val="single" w:sz="4" w:space="0" w:color="auto"/>
                  <w:right w:val="single" w:sz="4" w:space="0" w:color="auto"/>
                </w:tcBorders>
                <w:vAlign w:val="center"/>
              </w:tcPr>
              <w:p w14:paraId="6FD5BAA4" w14:textId="77777777" w:rsidR="00D778DA" w:rsidRPr="00956356" w:rsidRDefault="00D778D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6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5660735" w14:textId="4E14C93F" w:rsidR="006676E1" w:rsidRPr="009A2293" w:rsidRDefault="00824EE0" w:rsidP="00B91F9E">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 5.4</w:t>
            </w:r>
            <w:r w:rsidR="00713109" w:rsidRPr="009A2293">
              <w:rPr>
                <w:rFonts w:ascii="Arial" w:hAnsi="Arial" w:cs="Arial"/>
                <w:b/>
                <w:iCs/>
                <w:color w:val="00B050"/>
                <w:sz w:val="20"/>
                <w:szCs w:val="22"/>
              </w:rPr>
              <w:t>.2</w:t>
            </w:r>
            <w:r w:rsidRPr="009A2293">
              <w:rPr>
                <w:rFonts w:ascii="Arial" w:hAnsi="Arial" w:cs="Arial"/>
                <w:b/>
                <w:iCs/>
                <w:color w:val="00B050"/>
                <w:sz w:val="20"/>
                <w:szCs w:val="22"/>
              </w:rPr>
              <w:t xml:space="preserve"> + article 4 du RGD du 27/5/2004</w:t>
            </w:r>
            <w:r w:rsidR="00D17657">
              <w:rPr>
                <w:rFonts w:ascii="Arial" w:hAnsi="Arial" w:cs="Arial"/>
                <w:b/>
                <w:iCs/>
                <w:color w:val="00B050"/>
                <w:sz w:val="20"/>
                <w:szCs w:val="22"/>
              </w:rPr>
              <w:t> ; 5.4</w:t>
            </w:r>
          </w:p>
        </w:tc>
        <w:tc>
          <w:tcPr>
            <w:tcW w:w="1667" w:type="dxa"/>
            <w:tcBorders>
              <w:top w:val="single" w:sz="4" w:space="0" w:color="auto"/>
              <w:left w:val="single" w:sz="4" w:space="0" w:color="auto"/>
              <w:bottom w:val="single" w:sz="4" w:space="0" w:color="auto"/>
              <w:right w:val="single" w:sz="4" w:space="0" w:color="auto"/>
            </w:tcBorders>
            <w:vAlign w:val="center"/>
          </w:tcPr>
          <w:p w14:paraId="662F702A" w14:textId="1985CC3A" w:rsidR="00D778DA" w:rsidRPr="00956356" w:rsidRDefault="00D778DA" w:rsidP="009F5A38">
            <w:pPr>
              <w:spacing w:before="20" w:afterLines="40" w:after="96"/>
              <w:jc w:val="center"/>
              <w:rPr>
                <w:rFonts w:ascii="Arial" w:hAnsi="Arial" w:cs="Arial"/>
                <w:iCs/>
                <w:sz w:val="22"/>
                <w:szCs w:val="22"/>
              </w:rPr>
            </w:pPr>
          </w:p>
        </w:tc>
      </w:tr>
      <w:tr w:rsidR="00F14D4B" w:rsidRPr="00956356" w14:paraId="68AF2D4A" w14:textId="77777777" w:rsidTr="00D17657">
        <w:trPr>
          <w:cantSplit/>
          <w:jc w:val="center"/>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00C20DF7" w14:textId="29F616B5" w:rsidR="002E4B59" w:rsidRDefault="00D310B4" w:rsidP="00734DB3">
            <w:pPr>
              <w:spacing w:after="120"/>
              <w:jc w:val="both"/>
              <w:rPr>
                <w:rFonts w:ascii="Arial" w:hAnsi="Arial" w:cs="Arial"/>
                <w:iCs/>
                <w:sz w:val="22"/>
                <w:szCs w:val="22"/>
              </w:rPr>
            </w:pPr>
            <w:r w:rsidRPr="00D310B4">
              <w:rPr>
                <w:rFonts w:ascii="Arial" w:hAnsi="Arial" w:cs="Arial"/>
                <w:iCs/>
                <w:sz w:val="22"/>
                <w:szCs w:val="22"/>
              </w:rPr>
              <w:t xml:space="preserve">Lors de l'intervention d'un prestataire externe en informatique (en télémaintenance), le laboratoire ne s'assure pas systématiquement que cette intervention n'a pas eu d'impact significatif sur les données informatiques du laboratoire (modifications de calcul ou paramétrages des analyses patients, </w:t>
            </w:r>
            <w:r w:rsidR="00A45685" w:rsidRPr="00D310B4">
              <w:rPr>
                <w:rFonts w:ascii="Arial" w:hAnsi="Arial" w:cs="Arial"/>
                <w:iCs/>
                <w:sz w:val="22"/>
                <w:szCs w:val="22"/>
              </w:rPr>
              <w:t>prescripteurs</w:t>
            </w:r>
            <w:r w:rsidR="00A45685">
              <w:rPr>
                <w:rFonts w:ascii="Arial" w:hAnsi="Arial" w:cs="Arial"/>
                <w:iCs/>
                <w:sz w:val="22"/>
                <w:szCs w:val="22"/>
              </w:rPr>
              <w:t>….</w:t>
            </w:r>
            <w:r w:rsidRPr="00D310B4">
              <w:rPr>
                <w:rFonts w:ascii="Arial" w:hAnsi="Arial" w:cs="Arial"/>
                <w:iCs/>
                <w:sz w:val="22"/>
                <w:szCs w:val="22"/>
              </w:rPr>
              <w:t>)</w:t>
            </w:r>
            <w:r>
              <w:rPr>
                <w:rFonts w:ascii="Arial" w:hAnsi="Arial" w:cs="Arial"/>
                <w:iCs/>
                <w:sz w:val="22"/>
                <w:szCs w:val="22"/>
              </w:rPr>
              <w:t>.</w:t>
            </w:r>
          </w:p>
          <w:p w14:paraId="0EF5CA5C" w14:textId="0F0BA79B" w:rsidR="00D310B4" w:rsidRPr="00D310B4" w:rsidRDefault="00B00B02" w:rsidP="00D310B4">
            <w:pPr>
              <w:spacing w:after="120"/>
              <w:jc w:val="both"/>
              <w:rPr>
                <w:rFonts w:ascii="Arial" w:hAnsi="Arial" w:cs="Arial"/>
                <w:iCs/>
                <w:sz w:val="22"/>
                <w:szCs w:val="22"/>
              </w:rPr>
            </w:pPr>
            <w:r w:rsidRPr="00D310B4">
              <w:rPr>
                <w:rFonts w:ascii="Arial" w:hAnsi="Arial" w:cs="Arial"/>
                <w:iCs/>
                <w:sz w:val="22"/>
                <w:szCs w:val="22"/>
              </w:rPr>
              <w:t>Conséquence :</w:t>
            </w:r>
            <w:r w:rsidR="00D310B4" w:rsidRPr="00D310B4">
              <w:rPr>
                <w:rFonts w:ascii="Arial" w:hAnsi="Arial" w:cs="Arial"/>
                <w:iCs/>
                <w:sz w:val="22"/>
                <w:szCs w:val="22"/>
              </w:rPr>
              <w:t xml:space="preserve"> non maîtrise d'une modification du paramétrage informatique par un prestataire externe</w:t>
            </w:r>
            <w:r w:rsidR="00D310B4">
              <w:rPr>
                <w:rFonts w:ascii="Arial" w:hAnsi="Arial" w:cs="Arial"/>
                <w:iCs/>
                <w:sz w:val="22"/>
                <w:szCs w:val="22"/>
              </w:rPr>
              <w:t>.</w:t>
            </w:r>
          </w:p>
          <w:p w14:paraId="50281A86" w14:textId="7FF2F2CC" w:rsidR="00D310B4" w:rsidRPr="00956356" w:rsidRDefault="00D310B4" w:rsidP="00D310B4">
            <w:pPr>
              <w:spacing w:after="120"/>
              <w:jc w:val="both"/>
              <w:rPr>
                <w:rFonts w:ascii="Arial" w:hAnsi="Arial" w:cs="Arial"/>
                <w:iCs/>
                <w:sz w:val="22"/>
                <w:szCs w:val="22"/>
              </w:rPr>
            </w:pPr>
            <w:r>
              <w:rPr>
                <w:rFonts w:ascii="Arial" w:hAnsi="Arial" w:cs="Arial"/>
                <w:iCs/>
                <w:sz w:val="22"/>
                <w:szCs w:val="22"/>
              </w:rPr>
              <w:t xml:space="preserve">Risque </w:t>
            </w:r>
            <w:r w:rsidRPr="00D310B4">
              <w:rPr>
                <w:rFonts w:ascii="Arial" w:hAnsi="Arial" w:cs="Arial"/>
                <w:iCs/>
                <w:sz w:val="22"/>
                <w:szCs w:val="22"/>
              </w:rPr>
              <w:t>faible, compte tenu de la modification effectuée lors de cette intervention de télémaintenance.</w:t>
            </w:r>
          </w:p>
        </w:tc>
        <w:sdt>
          <w:sdtPr>
            <w:rPr>
              <w:rFonts w:ascii="Arial" w:hAnsi="Arial" w:cs="Arial"/>
              <w:iCs/>
              <w:sz w:val="22"/>
              <w:szCs w:val="22"/>
            </w:rPr>
            <w:id w:val="-2139104076"/>
            <w14:checkbox>
              <w14:checked w14:val="0"/>
              <w14:checkedState w14:val="2612" w14:font="MS Gothic"/>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center"/>
              </w:tcPr>
              <w:p w14:paraId="2D8E54E8" w14:textId="6F2A29A1" w:rsidR="00D778DA" w:rsidRPr="00956356" w:rsidRDefault="0038194A" w:rsidP="009F5A38">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641142563"/>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single" w:sz="4" w:space="0" w:color="auto"/>
                  <w:right w:val="single" w:sz="4" w:space="0" w:color="auto"/>
                </w:tcBorders>
                <w:vAlign w:val="center"/>
              </w:tcPr>
              <w:p w14:paraId="485C1409" w14:textId="4F4F7A5D" w:rsidR="00D778DA" w:rsidRPr="00956356" w:rsidRDefault="00CB7B46"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867333083"/>
            <w14:checkbox>
              <w14:checked w14:val="1"/>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vAlign w:val="center"/>
              </w:tcPr>
              <w:p w14:paraId="0F796940" w14:textId="691C440F" w:rsidR="00D778DA" w:rsidRPr="00CB7B46" w:rsidRDefault="00D310B4" w:rsidP="009F5A38">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396309419"/>
            <w14:checkbox>
              <w14:checked w14:val="0"/>
              <w14:checkedState w14:val="2612" w14:font="MS Gothic"/>
              <w14:uncheckedState w14:val="2610" w14:font="MS Gothic"/>
            </w14:checkbox>
          </w:sdtPr>
          <w:sdtEndPr/>
          <w:sdtContent>
            <w:tc>
              <w:tcPr>
                <w:tcW w:w="663" w:type="dxa"/>
                <w:tcBorders>
                  <w:top w:val="single" w:sz="4" w:space="0" w:color="auto"/>
                  <w:left w:val="single" w:sz="4" w:space="0" w:color="auto"/>
                  <w:bottom w:val="single" w:sz="4" w:space="0" w:color="auto"/>
                  <w:right w:val="single" w:sz="4" w:space="0" w:color="auto"/>
                </w:tcBorders>
                <w:vAlign w:val="center"/>
              </w:tcPr>
              <w:p w14:paraId="3FC776C5" w14:textId="77777777" w:rsidR="00D778DA" w:rsidRPr="00956356" w:rsidRDefault="00D778D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6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43815" w14:textId="7A609B37" w:rsidR="00D778DA" w:rsidRPr="009A2293" w:rsidRDefault="00D17657" w:rsidP="009F5A38">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5.10 ; </w:t>
            </w:r>
            <w:r w:rsidR="00D310B4" w:rsidRPr="009A2293">
              <w:rPr>
                <w:rFonts w:ascii="Arial" w:hAnsi="Arial" w:cs="Arial"/>
                <w:b/>
                <w:iCs/>
                <w:color w:val="00B050"/>
                <w:sz w:val="20"/>
                <w:szCs w:val="22"/>
              </w:rPr>
              <w:t>5.10.3</w:t>
            </w:r>
            <w:r w:rsidR="00B00B02" w:rsidRPr="009A2293">
              <w:rPr>
                <w:rFonts w:ascii="Arial" w:hAnsi="Arial" w:cs="Arial"/>
                <w:b/>
                <w:iCs/>
                <w:color w:val="00B050"/>
                <w:sz w:val="20"/>
                <w:szCs w:val="22"/>
              </w:rPr>
              <w:t>a)</w:t>
            </w:r>
          </w:p>
        </w:tc>
        <w:tc>
          <w:tcPr>
            <w:tcW w:w="1667" w:type="dxa"/>
            <w:tcBorders>
              <w:top w:val="single" w:sz="4" w:space="0" w:color="auto"/>
              <w:left w:val="single" w:sz="4" w:space="0" w:color="auto"/>
              <w:bottom w:val="single" w:sz="4" w:space="0" w:color="auto"/>
              <w:right w:val="single" w:sz="4" w:space="0" w:color="auto"/>
            </w:tcBorders>
            <w:vAlign w:val="center"/>
          </w:tcPr>
          <w:p w14:paraId="228879A3" w14:textId="47A5E12A" w:rsidR="00D778DA" w:rsidRPr="00956356" w:rsidRDefault="00D778DA" w:rsidP="009F5A38">
            <w:pPr>
              <w:spacing w:before="20" w:afterLines="40" w:after="96"/>
              <w:jc w:val="center"/>
              <w:rPr>
                <w:rFonts w:ascii="Arial" w:hAnsi="Arial" w:cs="Arial"/>
                <w:iCs/>
                <w:sz w:val="22"/>
                <w:szCs w:val="22"/>
              </w:rPr>
            </w:pPr>
          </w:p>
        </w:tc>
      </w:tr>
      <w:tr w:rsidR="00F14D4B" w:rsidRPr="00956356" w14:paraId="7C4C9DDA" w14:textId="77777777" w:rsidTr="00D17657">
        <w:trPr>
          <w:cantSplit/>
          <w:jc w:val="center"/>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798F262B" w14:textId="6FB0B70F" w:rsidR="001653A4" w:rsidRDefault="00EC77DE" w:rsidP="00EC77DE">
            <w:pPr>
              <w:spacing w:after="120"/>
              <w:jc w:val="both"/>
              <w:rPr>
                <w:rFonts w:ascii="Arial" w:hAnsi="Arial" w:cs="Arial"/>
                <w:iCs/>
                <w:sz w:val="22"/>
                <w:szCs w:val="22"/>
              </w:rPr>
            </w:pPr>
            <w:r>
              <w:rPr>
                <w:rFonts w:ascii="Arial" w:hAnsi="Arial" w:cs="Arial"/>
                <w:iCs/>
                <w:sz w:val="22"/>
                <w:szCs w:val="22"/>
              </w:rPr>
              <w:lastRenderedPageBreak/>
              <w:t>Depuis</w:t>
            </w:r>
            <w:r w:rsidRPr="00EC77DE">
              <w:rPr>
                <w:rFonts w:ascii="Arial" w:hAnsi="Arial" w:cs="Arial"/>
                <w:iCs/>
                <w:sz w:val="22"/>
                <w:szCs w:val="22"/>
              </w:rPr>
              <w:t xml:space="preserve"> leur période d’apprentissage, </w:t>
            </w:r>
            <w:r w:rsidR="005D0B1F">
              <w:rPr>
                <w:rFonts w:ascii="Arial" w:hAnsi="Arial" w:cs="Arial"/>
                <w:iCs/>
                <w:sz w:val="22"/>
                <w:szCs w:val="22"/>
              </w:rPr>
              <w:t>a</w:t>
            </w:r>
            <w:r w:rsidR="001653A4">
              <w:rPr>
                <w:rFonts w:ascii="Arial" w:hAnsi="Arial" w:cs="Arial"/>
                <w:iCs/>
                <w:sz w:val="22"/>
                <w:szCs w:val="22"/>
              </w:rPr>
              <w:t>ucune</w:t>
            </w:r>
            <w:r w:rsidR="001653A4" w:rsidRPr="00EC77DE">
              <w:rPr>
                <w:rFonts w:ascii="Arial" w:hAnsi="Arial" w:cs="Arial"/>
                <w:iCs/>
                <w:sz w:val="22"/>
                <w:szCs w:val="22"/>
              </w:rPr>
              <w:t xml:space="preserve"> </w:t>
            </w:r>
            <w:r w:rsidR="001653A4">
              <w:rPr>
                <w:rFonts w:ascii="Arial" w:hAnsi="Arial" w:cs="Arial"/>
                <w:iCs/>
                <w:sz w:val="22"/>
                <w:szCs w:val="22"/>
              </w:rPr>
              <w:t xml:space="preserve">preuve n’a permis de démontrer que </w:t>
            </w:r>
            <w:r>
              <w:rPr>
                <w:rFonts w:ascii="Arial" w:hAnsi="Arial" w:cs="Arial"/>
                <w:iCs/>
                <w:sz w:val="22"/>
                <w:szCs w:val="22"/>
              </w:rPr>
              <w:t>les</w:t>
            </w:r>
            <w:r w:rsidRPr="00EC77DE">
              <w:rPr>
                <w:rFonts w:ascii="Arial" w:hAnsi="Arial" w:cs="Arial"/>
                <w:iCs/>
                <w:sz w:val="22"/>
                <w:szCs w:val="22"/>
              </w:rPr>
              <w:t xml:space="preserve"> </w:t>
            </w:r>
            <w:r>
              <w:rPr>
                <w:rFonts w:ascii="Arial" w:hAnsi="Arial" w:cs="Arial"/>
                <w:iCs/>
                <w:sz w:val="22"/>
                <w:szCs w:val="22"/>
              </w:rPr>
              <w:t xml:space="preserve">chauffeurs </w:t>
            </w:r>
            <w:r w:rsidR="004A267E">
              <w:rPr>
                <w:rFonts w:ascii="Arial" w:hAnsi="Arial" w:cs="Arial"/>
                <w:iCs/>
                <w:sz w:val="22"/>
                <w:szCs w:val="22"/>
              </w:rPr>
              <w:t>ont reçu de</w:t>
            </w:r>
            <w:r w:rsidR="001653A4">
              <w:rPr>
                <w:rFonts w:ascii="Arial" w:hAnsi="Arial" w:cs="Arial"/>
                <w:iCs/>
                <w:sz w:val="22"/>
                <w:szCs w:val="22"/>
              </w:rPr>
              <w:t>s</w:t>
            </w:r>
            <w:r>
              <w:rPr>
                <w:rFonts w:ascii="Arial" w:hAnsi="Arial" w:cs="Arial"/>
                <w:iCs/>
                <w:sz w:val="22"/>
                <w:szCs w:val="22"/>
              </w:rPr>
              <w:t xml:space="preserve"> formation</w:t>
            </w:r>
            <w:r w:rsidR="004A267E">
              <w:rPr>
                <w:rFonts w:ascii="Arial" w:hAnsi="Arial" w:cs="Arial"/>
                <w:iCs/>
                <w:sz w:val="22"/>
                <w:szCs w:val="22"/>
              </w:rPr>
              <w:t>s</w:t>
            </w:r>
            <w:r>
              <w:rPr>
                <w:rFonts w:ascii="Arial" w:hAnsi="Arial" w:cs="Arial"/>
                <w:iCs/>
                <w:sz w:val="22"/>
                <w:szCs w:val="22"/>
              </w:rPr>
              <w:t xml:space="preserve"> ou</w:t>
            </w:r>
            <w:r w:rsidRPr="00EC77DE">
              <w:rPr>
                <w:rFonts w:ascii="Arial" w:hAnsi="Arial" w:cs="Arial"/>
                <w:iCs/>
                <w:sz w:val="22"/>
                <w:szCs w:val="22"/>
              </w:rPr>
              <w:t xml:space="preserve"> </w:t>
            </w:r>
            <w:r w:rsidR="004A267E">
              <w:rPr>
                <w:rFonts w:ascii="Arial" w:hAnsi="Arial" w:cs="Arial"/>
                <w:iCs/>
                <w:sz w:val="22"/>
                <w:szCs w:val="22"/>
              </w:rPr>
              <w:t>d</w:t>
            </w:r>
            <w:r w:rsidR="001653A4">
              <w:rPr>
                <w:rFonts w:ascii="Arial" w:hAnsi="Arial" w:cs="Arial"/>
                <w:iCs/>
                <w:sz w:val="22"/>
                <w:szCs w:val="22"/>
              </w:rPr>
              <w:t xml:space="preserve">es </w:t>
            </w:r>
            <w:r w:rsidRPr="00EC77DE">
              <w:rPr>
                <w:rFonts w:ascii="Arial" w:hAnsi="Arial" w:cs="Arial"/>
                <w:iCs/>
                <w:sz w:val="22"/>
                <w:szCs w:val="22"/>
              </w:rPr>
              <w:t>instruction</w:t>
            </w:r>
            <w:r w:rsidR="004A267E">
              <w:rPr>
                <w:rFonts w:ascii="Arial" w:hAnsi="Arial" w:cs="Arial"/>
                <w:iCs/>
                <w:sz w:val="22"/>
                <w:szCs w:val="22"/>
              </w:rPr>
              <w:t>s</w:t>
            </w:r>
            <w:r w:rsidRPr="00EC77DE">
              <w:rPr>
                <w:rFonts w:ascii="Arial" w:hAnsi="Arial" w:cs="Arial"/>
                <w:iCs/>
                <w:sz w:val="22"/>
                <w:szCs w:val="22"/>
              </w:rPr>
              <w:t xml:space="preserve"> supplémentaires </w:t>
            </w:r>
            <w:r>
              <w:rPr>
                <w:rFonts w:ascii="Arial" w:hAnsi="Arial" w:cs="Arial"/>
                <w:iCs/>
                <w:sz w:val="22"/>
                <w:szCs w:val="22"/>
              </w:rPr>
              <w:t xml:space="preserve">concernant le </w:t>
            </w:r>
            <w:r w:rsidRPr="00EC77DE">
              <w:rPr>
                <w:rFonts w:ascii="Arial" w:hAnsi="Arial" w:cs="Arial"/>
                <w:iCs/>
                <w:sz w:val="22"/>
                <w:szCs w:val="22"/>
              </w:rPr>
              <w:t xml:space="preserve">transport des marchandises dangereuses par route (ADR), les </w:t>
            </w:r>
            <w:r w:rsidR="001653A4">
              <w:rPr>
                <w:rFonts w:ascii="Arial" w:hAnsi="Arial" w:cs="Arial"/>
                <w:iCs/>
                <w:sz w:val="22"/>
                <w:szCs w:val="22"/>
              </w:rPr>
              <w:t xml:space="preserve">nouvelles </w:t>
            </w:r>
            <w:r w:rsidRPr="00EC77DE">
              <w:rPr>
                <w:rFonts w:ascii="Arial" w:hAnsi="Arial" w:cs="Arial"/>
                <w:iCs/>
                <w:sz w:val="22"/>
                <w:szCs w:val="22"/>
              </w:rPr>
              <w:t xml:space="preserve">exigences du </w:t>
            </w:r>
            <w:r>
              <w:rPr>
                <w:rFonts w:ascii="Arial" w:hAnsi="Arial" w:cs="Arial"/>
                <w:iCs/>
                <w:sz w:val="22"/>
                <w:szCs w:val="22"/>
              </w:rPr>
              <w:t>SMQ</w:t>
            </w:r>
            <w:r w:rsidRPr="00EC77DE">
              <w:rPr>
                <w:rFonts w:ascii="Arial" w:hAnsi="Arial" w:cs="Arial"/>
                <w:iCs/>
                <w:sz w:val="22"/>
                <w:szCs w:val="22"/>
              </w:rPr>
              <w:t xml:space="preserve">, </w:t>
            </w:r>
            <w:r w:rsidR="001653A4">
              <w:rPr>
                <w:rFonts w:ascii="Arial" w:hAnsi="Arial" w:cs="Arial"/>
                <w:iCs/>
                <w:sz w:val="22"/>
                <w:szCs w:val="22"/>
              </w:rPr>
              <w:t xml:space="preserve">ou </w:t>
            </w:r>
            <w:r w:rsidRPr="00EC77DE">
              <w:rPr>
                <w:rFonts w:ascii="Arial" w:hAnsi="Arial" w:cs="Arial"/>
                <w:iCs/>
                <w:sz w:val="22"/>
                <w:szCs w:val="22"/>
              </w:rPr>
              <w:t xml:space="preserve">les </w:t>
            </w:r>
            <w:r>
              <w:rPr>
                <w:rFonts w:ascii="Arial" w:hAnsi="Arial" w:cs="Arial"/>
                <w:iCs/>
                <w:sz w:val="22"/>
                <w:szCs w:val="22"/>
              </w:rPr>
              <w:t>modifications</w:t>
            </w:r>
            <w:r w:rsidRPr="00EC77DE">
              <w:rPr>
                <w:rFonts w:ascii="Arial" w:hAnsi="Arial" w:cs="Arial"/>
                <w:iCs/>
                <w:sz w:val="22"/>
                <w:szCs w:val="22"/>
              </w:rPr>
              <w:t xml:space="preserve"> </w:t>
            </w:r>
            <w:r>
              <w:rPr>
                <w:rFonts w:ascii="Arial" w:hAnsi="Arial" w:cs="Arial"/>
                <w:iCs/>
                <w:sz w:val="22"/>
                <w:szCs w:val="22"/>
              </w:rPr>
              <w:t>récentes</w:t>
            </w:r>
            <w:r w:rsidRPr="00EC77DE">
              <w:rPr>
                <w:rFonts w:ascii="Arial" w:hAnsi="Arial" w:cs="Arial"/>
                <w:iCs/>
                <w:sz w:val="22"/>
                <w:szCs w:val="22"/>
              </w:rPr>
              <w:t xml:space="preserve"> </w:t>
            </w:r>
            <w:r w:rsidR="001653A4">
              <w:rPr>
                <w:rFonts w:ascii="Arial" w:hAnsi="Arial" w:cs="Arial"/>
                <w:iCs/>
                <w:sz w:val="22"/>
                <w:szCs w:val="22"/>
              </w:rPr>
              <w:t xml:space="preserve">relatives </w:t>
            </w:r>
            <w:r>
              <w:rPr>
                <w:rFonts w:ascii="Arial" w:hAnsi="Arial" w:cs="Arial"/>
                <w:iCs/>
                <w:sz w:val="22"/>
                <w:szCs w:val="22"/>
              </w:rPr>
              <w:t>au</w:t>
            </w:r>
            <w:r w:rsidR="001653A4">
              <w:rPr>
                <w:rFonts w:ascii="Arial" w:hAnsi="Arial" w:cs="Arial"/>
                <w:iCs/>
                <w:sz w:val="22"/>
                <w:szCs w:val="22"/>
              </w:rPr>
              <w:t>x</w:t>
            </w:r>
            <w:r>
              <w:rPr>
                <w:rFonts w:ascii="Arial" w:hAnsi="Arial" w:cs="Arial"/>
                <w:iCs/>
                <w:sz w:val="22"/>
                <w:szCs w:val="22"/>
              </w:rPr>
              <w:t xml:space="preserve"> </w:t>
            </w:r>
            <w:r w:rsidRPr="00EC77DE">
              <w:rPr>
                <w:rFonts w:ascii="Arial" w:hAnsi="Arial" w:cs="Arial"/>
                <w:iCs/>
                <w:sz w:val="22"/>
                <w:szCs w:val="22"/>
              </w:rPr>
              <w:t xml:space="preserve">activités </w:t>
            </w:r>
            <w:r>
              <w:rPr>
                <w:rFonts w:ascii="Arial" w:hAnsi="Arial" w:cs="Arial"/>
                <w:iCs/>
                <w:sz w:val="22"/>
                <w:szCs w:val="22"/>
              </w:rPr>
              <w:t xml:space="preserve">qui les </w:t>
            </w:r>
            <w:r w:rsidRPr="00EC77DE">
              <w:rPr>
                <w:rFonts w:ascii="Arial" w:hAnsi="Arial" w:cs="Arial"/>
                <w:iCs/>
                <w:sz w:val="22"/>
                <w:szCs w:val="22"/>
              </w:rPr>
              <w:t>concern</w:t>
            </w:r>
            <w:r>
              <w:rPr>
                <w:rFonts w:ascii="Arial" w:hAnsi="Arial" w:cs="Arial"/>
                <w:iCs/>
                <w:sz w:val="22"/>
                <w:szCs w:val="22"/>
              </w:rPr>
              <w:t>ent</w:t>
            </w:r>
            <w:r w:rsidRPr="00EC77DE">
              <w:rPr>
                <w:rFonts w:ascii="Arial" w:hAnsi="Arial" w:cs="Arial"/>
                <w:iCs/>
                <w:sz w:val="22"/>
                <w:szCs w:val="22"/>
              </w:rPr>
              <w:t xml:space="preserve"> (</w:t>
            </w:r>
            <w:r>
              <w:rPr>
                <w:rFonts w:ascii="Arial" w:hAnsi="Arial" w:cs="Arial"/>
                <w:iCs/>
                <w:sz w:val="22"/>
                <w:szCs w:val="22"/>
              </w:rPr>
              <w:t xml:space="preserve">p.ex. surveillance de </w:t>
            </w:r>
            <w:r w:rsidRPr="00EC77DE">
              <w:rPr>
                <w:rFonts w:ascii="Arial" w:hAnsi="Arial" w:cs="Arial"/>
                <w:iCs/>
                <w:sz w:val="22"/>
                <w:szCs w:val="22"/>
              </w:rPr>
              <w:t>la température de transport).</w:t>
            </w:r>
          </w:p>
          <w:p w14:paraId="365284E2" w14:textId="2F574789" w:rsidR="00EC77DE" w:rsidRPr="00EC77DE" w:rsidRDefault="001653A4" w:rsidP="00EC77DE">
            <w:pPr>
              <w:spacing w:after="120"/>
              <w:jc w:val="both"/>
              <w:rPr>
                <w:rFonts w:ascii="Arial" w:hAnsi="Arial" w:cs="Arial"/>
                <w:iCs/>
                <w:sz w:val="22"/>
                <w:szCs w:val="22"/>
              </w:rPr>
            </w:pPr>
            <w:r>
              <w:rPr>
                <w:rFonts w:ascii="Arial" w:hAnsi="Arial" w:cs="Arial"/>
                <w:iCs/>
                <w:sz w:val="22"/>
                <w:szCs w:val="22"/>
              </w:rPr>
              <w:t>C</w:t>
            </w:r>
            <w:r w:rsidR="00EC77DE">
              <w:rPr>
                <w:rFonts w:ascii="Arial" w:hAnsi="Arial" w:cs="Arial"/>
                <w:iCs/>
                <w:sz w:val="22"/>
                <w:szCs w:val="22"/>
              </w:rPr>
              <w:t xml:space="preserve">es preuves de </w:t>
            </w:r>
            <w:r w:rsidR="00EC77DE" w:rsidRPr="00EC77DE">
              <w:rPr>
                <w:rFonts w:ascii="Arial" w:hAnsi="Arial" w:cs="Arial"/>
                <w:iCs/>
                <w:sz w:val="22"/>
                <w:szCs w:val="22"/>
              </w:rPr>
              <w:t xml:space="preserve">formation </w:t>
            </w:r>
            <w:r w:rsidR="00EC77DE">
              <w:rPr>
                <w:rFonts w:ascii="Arial" w:hAnsi="Arial" w:cs="Arial"/>
                <w:iCs/>
                <w:sz w:val="22"/>
                <w:szCs w:val="22"/>
              </w:rPr>
              <w:t xml:space="preserve">devraient être </w:t>
            </w:r>
            <w:r w:rsidR="00C96D5F">
              <w:rPr>
                <w:rFonts w:ascii="Arial" w:hAnsi="Arial" w:cs="Arial"/>
                <w:iCs/>
                <w:sz w:val="22"/>
                <w:szCs w:val="22"/>
              </w:rPr>
              <w:t>intégrées</w:t>
            </w:r>
            <w:r w:rsidR="00EC77DE">
              <w:rPr>
                <w:rFonts w:ascii="Arial" w:hAnsi="Arial" w:cs="Arial"/>
                <w:iCs/>
                <w:sz w:val="22"/>
                <w:szCs w:val="22"/>
              </w:rPr>
              <w:t xml:space="preserve"> aux dossier</w:t>
            </w:r>
            <w:r w:rsidR="00C96D5F">
              <w:rPr>
                <w:rFonts w:ascii="Arial" w:hAnsi="Arial" w:cs="Arial"/>
                <w:iCs/>
                <w:sz w:val="22"/>
                <w:szCs w:val="22"/>
              </w:rPr>
              <w:t>s</w:t>
            </w:r>
            <w:r w:rsidR="00EC77DE">
              <w:rPr>
                <w:rFonts w:ascii="Arial" w:hAnsi="Arial" w:cs="Arial"/>
                <w:iCs/>
                <w:sz w:val="22"/>
                <w:szCs w:val="22"/>
              </w:rPr>
              <w:t xml:space="preserve"> du personnel, ce qui n’est pas complètement </w:t>
            </w:r>
            <w:r w:rsidR="00EC77DE" w:rsidRPr="00EC77DE">
              <w:rPr>
                <w:rFonts w:ascii="Arial" w:hAnsi="Arial" w:cs="Arial"/>
                <w:iCs/>
                <w:sz w:val="22"/>
                <w:szCs w:val="22"/>
              </w:rPr>
              <w:t>mis en œuvre.</w:t>
            </w:r>
          </w:p>
          <w:p w14:paraId="1F038D68" w14:textId="76B5CBB0" w:rsidR="00F574FA" w:rsidRPr="004E29EB" w:rsidRDefault="002F570F" w:rsidP="001653A4">
            <w:pPr>
              <w:spacing w:after="120"/>
              <w:jc w:val="both"/>
              <w:rPr>
                <w:rFonts w:ascii="Arial" w:hAnsi="Arial" w:cs="Arial"/>
                <w:iCs/>
                <w:sz w:val="22"/>
                <w:szCs w:val="22"/>
              </w:rPr>
            </w:pPr>
            <w:r>
              <w:rPr>
                <w:rFonts w:ascii="Arial" w:hAnsi="Arial" w:cs="Arial"/>
                <w:iCs/>
                <w:sz w:val="22"/>
                <w:szCs w:val="22"/>
              </w:rPr>
              <w:t>De</w:t>
            </w:r>
            <w:r w:rsidR="001653A4">
              <w:rPr>
                <w:rFonts w:ascii="Arial" w:hAnsi="Arial" w:cs="Arial"/>
                <w:iCs/>
                <w:sz w:val="22"/>
                <w:szCs w:val="22"/>
              </w:rPr>
              <w:t xml:space="preserve"> plus, ces</w:t>
            </w:r>
            <w:r w:rsidR="00EC77DE" w:rsidRPr="00EC77DE">
              <w:rPr>
                <w:rFonts w:ascii="Arial" w:hAnsi="Arial" w:cs="Arial"/>
                <w:iCs/>
                <w:sz w:val="22"/>
                <w:szCs w:val="22"/>
              </w:rPr>
              <w:t xml:space="preserve"> formation</w:t>
            </w:r>
            <w:r>
              <w:rPr>
                <w:rFonts w:ascii="Arial" w:hAnsi="Arial" w:cs="Arial"/>
                <w:iCs/>
                <w:sz w:val="22"/>
                <w:szCs w:val="22"/>
              </w:rPr>
              <w:t>s devraient</w:t>
            </w:r>
            <w:r w:rsidR="00EC77DE" w:rsidRPr="00EC77DE">
              <w:rPr>
                <w:rFonts w:ascii="Arial" w:hAnsi="Arial" w:cs="Arial"/>
                <w:iCs/>
                <w:sz w:val="22"/>
                <w:szCs w:val="22"/>
              </w:rPr>
              <w:t xml:space="preserve"> être répétée</w:t>
            </w:r>
            <w:r>
              <w:rPr>
                <w:rFonts w:ascii="Arial" w:hAnsi="Arial" w:cs="Arial"/>
                <w:iCs/>
                <w:sz w:val="22"/>
                <w:szCs w:val="22"/>
              </w:rPr>
              <w:t>s</w:t>
            </w:r>
            <w:r w:rsidR="00EC77DE" w:rsidRPr="00EC77DE">
              <w:rPr>
                <w:rFonts w:ascii="Arial" w:hAnsi="Arial" w:cs="Arial"/>
                <w:iCs/>
                <w:sz w:val="22"/>
                <w:szCs w:val="22"/>
              </w:rPr>
              <w:t xml:space="preserve"> périodiquement pour </w:t>
            </w:r>
            <w:r>
              <w:rPr>
                <w:rFonts w:ascii="Arial" w:hAnsi="Arial" w:cs="Arial"/>
                <w:iCs/>
                <w:sz w:val="22"/>
                <w:szCs w:val="22"/>
              </w:rPr>
              <w:t xml:space="preserve">maintenir </w:t>
            </w:r>
            <w:r w:rsidR="00EC77DE" w:rsidRPr="00EC77DE">
              <w:rPr>
                <w:rFonts w:ascii="Arial" w:hAnsi="Arial" w:cs="Arial"/>
                <w:iCs/>
                <w:sz w:val="22"/>
                <w:szCs w:val="22"/>
              </w:rPr>
              <w:t>le</w:t>
            </w:r>
            <w:r>
              <w:rPr>
                <w:rFonts w:ascii="Arial" w:hAnsi="Arial" w:cs="Arial"/>
                <w:iCs/>
                <w:sz w:val="22"/>
                <w:szCs w:val="22"/>
              </w:rPr>
              <w:t>s</w:t>
            </w:r>
            <w:r w:rsidR="00EC77DE" w:rsidRPr="00EC77DE">
              <w:rPr>
                <w:rFonts w:ascii="Arial" w:hAnsi="Arial" w:cs="Arial"/>
                <w:iCs/>
                <w:sz w:val="22"/>
                <w:szCs w:val="22"/>
              </w:rPr>
              <w:t xml:space="preserve"> c</w:t>
            </w:r>
            <w:r>
              <w:rPr>
                <w:rFonts w:ascii="Arial" w:hAnsi="Arial" w:cs="Arial"/>
                <w:iCs/>
                <w:sz w:val="22"/>
                <w:szCs w:val="22"/>
              </w:rPr>
              <w:t>hauffeurs</w:t>
            </w:r>
            <w:r w:rsidR="00EC77DE" w:rsidRPr="00EC77DE">
              <w:rPr>
                <w:rFonts w:ascii="Arial" w:hAnsi="Arial" w:cs="Arial"/>
                <w:iCs/>
                <w:sz w:val="22"/>
                <w:szCs w:val="22"/>
              </w:rPr>
              <w:t xml:space="preserve"> à jour</w:t>
            </w:r>
            <w:r>
              <w:rPr>
                <w:rFonts w:ascii="Arial" w:hAnsi="Arial" w:cs="Arial"/>
                <w:iCs/>
                <w:sz w:val="22"/>
                <w:szCs w:val="22"/>
              </w:rPr>
              <w:t xml:space="preserve"> </w:t>
            </w:r>
            <w:r w:rsidR="00EC77DE" w:rsidRPr="00EC77DE">
              <w:rPr>
                <w:rFonts w:ascii="Arial" w:hAnsi="Arial" w:cs="Arial"/>
                <w:iCs/>
                <w:sz w:val="22"/>
                <w:szCs w:val="22"/>
              </w:rPr>
              <w:t xml:space="preserve">pour </w:t>
            </w:r>
            <w:r>
              <w:rPr>
                <w:rFonts w:ascii="Arial" w:hAnsi="Arial" w:cs="Arial"/>
                <w:iCs/>
                <w:sz w:val="22"/>
                <w:szCs w:val="22"/>
              </w:rPr>
              <w:t>garantir</w:t>
            </w:r>
            <w:r w:rsidR="00EC77DE" w:rsidRPr="00EC77DE">
              <w:rPr>
                <w:rFonts w:ascii="Arial" w:hAnsi="Arial" w:cs="Arial"/>
                <w:iCs/>
                <w:sz w:val="22"/>
                <w:szCs w:val="22"/>
              </w:rPr>
              <w:t xml:space="preserve"> un transport </w:t>
            </w:r>
            <w:r>
              <w:rPr>
                <w:rFonts w:ascii="Arial" w:hAnsi="Arial" w:cs="Arial"/>
                <w:iCs/>
                <w:sz w:val="22"/>
                <w:szCs w:val="22"/>
              </w:rPr>
              <w:t xml:space="preserve">des échantillons </w:t>
            </w:r>
            <w:r w:rsidR="00EC77DE" w:rsidRPr="00EC77DE">
              <w:rPr>
                <w:rFonts w:ascii="Arial" w:hAnsi="Arial" w:cs="Arial"/>
                <w:iCs/>
                <w:sz w:val="22"/>
                <w:szCs w:val="22"/>
              </w:rPr>
              <w:t>en toute sécurité et sans erreur.</w:t>
            </w:r>
          </w:p>
        </w:tc>
        <w:sdt>
          <w:sdtPr>
            <w:rPr>
              <w:rFonts w:ascii="Arial" w:hAnsi="Arial" w:cs="Arial"/>
              <w:iCs/>
              <w:sz w:val="22"/>
              <w:szCs w:val="22"/>
            </w:rPr>
            <w:id w:val="126681365"/>
            <w14:checkbox>
              <w14:checked w14:val="0"/>
              <w14:checkedState w14:val="2612" w14:font="MS Gothic"/>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center"/>
              </w:tcPr>
              <w:p w14:paraId="66549FED" w14:textId="77777777" w:rsidR="00D778DA" w:rsidRPr="004E29EB" w:rsidRDefault="00D778DA" w:rsidP="009F5A38">
                <w:pPr>
                  <w:spacing w:before="20" w:afterLines="40" w:after="96"/>
                  <w:jc w:val="center"/>
                </w:pPr>
                <w:r w:rsidRPr="004E29EB">
                  <w:rPr>
                    <w:rFonts w:ascii="MS Gothic" w:eastAsia="MS Gothic" w:hAnsi="MS Gothic" w:cs="Arial"/>
                    <w:iCs/>
                    <w:sz w:val="22"/>
                    <w:szCs w:val="22"/>
                  </w:rPr>
                  <w:t>☐</w:t>
                </w:r>
              </w:p>
            </w:tc>
          </w:sdtContent>
        </w:sdt>
        <w:sdt>
          <w:sdtPr>
            <w:rPr>
              <w:rFonts w:ascii="Arial" w:hAnsi="Arial" w:cs="Arial"/>
              <w:iCs/>
              <w:sz w:val="22"/>
              <w:szCs w:val="22"/>
            </w:rPr>
            <w:id w:val="-1155443293"/>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single" w:sz="4" w:space="0" w:color="auto"/>
                  <w:right w:val="single" w:sz="4" w:space="0" w:color="auto"/>
                </w:tcBorders>
                <w:vAlign w:val="center"/>
              </w:tcPr>
              <w:p w14:paraId="57883C6F" w14:textId="08E18404" w:rsidR="00D778DA" w:rsidRPr="004E29EB" w:rsidRDefault="00A74F6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495559177"/>
            <w14:checkbox>
              <w14:checked w14:val="1"/>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vAlign w:val="center"/>
              </w:tcPr>
              <w:p w14:paraId="20835966" w14:textId="4A07DE65" w:rsidR="00D778DA" w:rsidRPr="00CB7B46" w:rsidRDefault="0013277A" w:rsidP="009F5A38">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164234730"/>
            <w14:checkbox>
              <w14:checked w14:val="0"/>
              <w14:checkedState w14:val="2612" w14:font="MS Gothic"/>
              <w14:uncheckedState w14:val="2610" w14:font="MS Gothic"/>
            </w14:checkbox>
          </w:sdtPr>
          <w:sdtEndPr/>
          <w:sdtContent>
            <w:tc>
              <w:tcPr>
                <w:tcW w:w="663" w:type="dxa"/>
                <w:tcBorders>
                  <w:top w:val="single" w:sz="4" w:space="0" w:color="auto"/>
                  <w:left w:val="single" w:sz="4" w:space="0" w:color="auto"/>
                  <w:bottom w:val="single" w:sz="4" w:space="0" w:color="auto"/>
                  <w:right w:val="single" w:sz="4" w:space="0" w:color="auto"/>
                </w:tcBorders>
                <w:vAlign w:val="center"/>
              </w:tcPr>
              <w:p w14:paraId="6A09672F" w14:textId="77777777" w:rsidR="00D778DA" w:rsidRPr="004E29EB" w:rsidRDefault="00D778DA" w:rsidP="009F5A38">
                <w:pPr>
                  <w:spacing w:before="20" w:afterLines="40" w:after="96"/>
                  <w:jc w:val="center"/>
                  <w:rPr>
                    <w:rFonts w:ascii="Arial" w:hAnsi="Arial" w:cs="Arial"/>
                    <w:iCs/>
                    <w:sz w:val="22"/>
                    <w:szCs w:val="22"/>
                  </w:rPr>
                </w:pPr>
                <w:r w:rsidRPr="004E29EB">
                  <w:rPr>
                    <w:rFonts w:ascii="MS Gothic" w:eastAsia="MS Gothic" w:hAnsi="MS Gothic" w:cs="Arial"/>
                    <w:iCs/>
                    <w:sz w:val="22"/>
                    <w:szCs w:val="22"/>
                  </w:rPr>
                  <w:t>☐</w:t>
                </w:r>
              </w:p>
            </w:tc>
          </w:sdtContent>
        </w:sdt>
        <w:tc>
          <w:tcPr>
            <w:tcW w:w="16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C85AB5" w14:textId="05361F26" w:rsidR="00D778DA" w:rsidRPr="009A2293" w:rsidRDefault="00C44BFF" w:rsidP="00C44BFF">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5.1.8 + 5.1.9</w:t>
            </w:r>
          </w:p>
        </w:tc>
        <w:tc>
          <w:tcPr>
            <w:tcW w:w="1667" w:type="dxa"/>
            <w:tcBorders>
              <w:top w:val="single" w:sz="4" w:space="0" w:color="auto"/>
              <w:left w:val="single" w:sz="4" w:space="0" w:color="auto"/>
              <w:bottom w:val="single" w:sz="4" w:space="0" w:color="auto"/>
              <w:right w:val="single" w:sz="4" w:space="0" w:color="auto"/>
            </w:tcBorders>
            <w:vAlign w:val="center"/>
          </w:tcPr>
          <w:p w14:paraId="724C830E" w14:textId="44B4E849" w:rsidR="00D778DA" w:rsidRPr="004E29EB" w:rsidRDefault="00D778DA" w:rsidP="009F5A38">
            <w:pPr>
              <w:spacing w:before="20" w:afterLines="40" w:after="96"/>
              <w:jc w:val="center"/>
              <w:rPr>
                <w:rFonts w:ascii="Arial" w:hAnsi="Arial" w:cs="Arial"/>
                <w:iCs/>
                <w:sz w:val="22"/>
                <w:szCs w:val="22"/>
                <w:highlight w:val="yellow"/>
              </w:rPr>
            </w:pPr>
          </w:p>
        </w:tc>
      </w:tr>
      <w:tr w:rsidR="00D17657" w:rsidRPr="00956356" w14:paraId="6B9DADC6" w14:textId="77777777" w:rsidTr="00D17657">
        <w:trPr>
          <w:cantSplit/>
          <w:jc w:val="center"/>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45968733" w14:textId="57873A47" w:rsidR="00D17657" w:rsidRPr="001F02EA" w:rsidRDefault="00D17657" w:rsidP="00D17657">
            <w:pPr>
              <w:spacing w:after="120"/>
              <w:jc w:val="both"/>
              <w:rPr>
                <w:rFonts w:ascii="Arial" w:hAnsi="Arial" w:cs="Arial"/>
                <w:iCs/>
                <w:sz w:val="22"/>
                <w:szCs w:val="22"/>
              </w:rPr>
            </w:pPr>
            <w:r>
              <w:rPr>
                <w:rFonts w:ascii="Arial" w:hAnsi="Arial" w:cs="Arial"/>
                <w:iCs/>
                <w:sz w:val="22"/>
                <w:szCs w:val="22"/>
              </w:rPr>
              <w:t>Sur les rapports d’analyse, les</w:t>
            </w:r>
            <w:r w:rsidRPr="001F02EA">
              <w:rPr>
                <w:rFonts w:ascii="Arial" w:hAnsi="Arial" w:cs="Arial"/>
                <w:iCs/>
                <w:sz w:val="22"/>
                <w:szCs w:val="22"/>
              </w:rPr>
              <w:t xml:space="preserve"> résultats (valeurs numériques) des techniques qualitatives </w:t>
            </w:r>
            <w:r>
              <w:rPr>
                <w:rFonts w:ascii="Arial" w:hAnsi="Arial" w:cs="Arial"/>
                <w:iCs/>
                <w:sz w:val="22"/>
                <w:szCs w:val="22"/>
              </w:rPr>
              <w:t>doivent être indiqués en tant que</w:t>
            </w:r>
            <w:r w:rsidRPr="001F02EA">
              <w:rPr>
                <w:rFonts w:ascii="Arial" w:hAnsi="Arial" w:cs="Arial"/>
                <w:iCs/>
                <w:sz w:val="22"/>
                <w:szCs w:val="22"/>
              </w:rPr>
              <w:t xml:space="preserve"> valeurs qualitatives (</w:t>
            </w:r>
            <w:r>
              <w:rPr>
                <w:rFonts w:ascii="Arial" w:hAnsi="Arial" w:cs="Arial"/>
                <w:iCs/>
                <w:sz w:val="22"/>
                <w:szCs w:val="22"/>
              </w:rPr>
              <w:t xml:space="preserve">p.ex. </w:t>
            </w:r>
            <w:r w:rsidRPr="001F02EA">
              <w:rPr>
                <w:rFonts w:ascii="Arial" w:hAnsi="Arial" w:cs="Arial"/>
                <w:iCs/>
                <w:sz w:val="22"/>
                <w:szCs w:val="22"/>
              </w:rPr>
              <w:t xml:space="preserve">bandelettes de test urinaire, </w:t>
            </w:r>
            <w:r>
              <w:rPr>
                <w:rFonts w:ascii="Arial" w:hAnsi="Arial" w:cs="Arial"/>
                <w:iCs/>
                <w:sz w:val="22"/>
                <w:szCs w:val="22"/>
              </w:rPr>
              <w:t>drogues</w:t>
            </w:r>
            <w:r w:rsidRPr="001F02EA">
              <w:rPr>
                <w:rFonts w:ascii="Arial" w:hAnsi="Arial" w:cs="Arial"/>
                <w:iCs/>
                <w:sz w:val="22"/>
                <w:szCs w:val="22"/>
              </w:rPr>
              <w:t xml:space="preserve"> dans l'urine).</w:t>
            </w:r>
          </w:p>
          <w:p w14:paraId="2250B872" w14:textId="6818DB8C" w:rsidR="00D17657" w:rsidRPr="00956356" w:rsidRDefault="00D17657" w:rsidP="00D17657">
            <w:pPr>
              <w:spacing w:after="120"/>
              <w:jc w:val="both"/>
              <w:rPr>
                <w:rFonts w:ascii="Arial" w:hAnsi="Arial" w:cs="Arial"/>
                <w:iCs/>
                <w:sz w:val="22"/>
                <w:szCs w:val="22"/>
              </w:rPr>
            </w:pPr>
            <w:r>
              <w:rPr>
                <w:rFonts w:ascii="Arial" w:hAnsi="Arial" w:cs="Arial"/>
                <w:iCs/>
                <w:sz w:val="22"/>
                <w:szCs w:val="22"/>
              </w:rPr>
              <w:t xml:space="preserve">C’est important pour permettre une </w:t>
            </w:r>
            <w:r w:rsidRPr="001F02EA">
              <w:rPr>
                <w:rFonts w:ascii="Arial" w:hAnsi="Arial" w:cs="Arial"/>
                <w:iCs/>
                <w:sz w:val="22"/>
                <w:szCs w:val="22"/>
              </w:rPr>
              <w:t xml:space="preserve">évaluation </w:t>
            </w:r>
            <w:r>
              <w:rPr>
                <w:rFonts w:ascii="Arial" w:hAnsi="Arial" w:cs="Arial"/>
                <w:iCs/>
                <w:sz w:val="22"/>
                <w:szCs w:val="22"/>
              </w:rPr>
              <w:t xml:space="preserve">correcte </w:t>
            </w:r>
            <w:r w:rsidRPr="001F02EA">
              <w:rPr>
                <w:rFonts w:ascii="Arial" w:hAnsi="Arial" w:cs="Arial"/>
                <w:iCs/>
                <w:sz w:val="22"/>
                <w:szCs w:val="22"/>
              </w:rPr>
              <w:t>des résultats par le médecin prescripteur.</w:t>
            </w:r>
          </w:p>
        </w:tc>
        <w:sdt>
          <w:sdtPr>
            <w:rPr>
              <w:rFonts w:ascii="Arial" w:hAnsi="Arial" w:cs="Arial"/>
              <w:iCs/>
              <w:sz w:val="22"/>
              <w:szCs w:val="22"/>
            </w:rPr>
            <w:id w:val="520280207"/>
            <w14:checkbox>
              <w14:checked w14:val="0"/>
              <w14:checkedState w14:val="2612" w14:font="MS Gothic"/>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center"/>
              </w:tcPr>
              <w:p w14:paraId="0DC0B7D2" w14:textId="599A5A67" w:rsidR="00D17657" w:rsidRPr="00956356" w:rsidRDefault="00D17657" w:rsidP="00D17657">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459145155"/>
            <w14:checkbox>
              <w14:checked w14:val="1"/>
              <w14:checkedState w14:val="2612" w14:font="MS Gothic"/>
              <w14:uncheckedState w14:val="2610" w14:font="MS Gothic"/>
            </w14:checkbox>
          </w:sdtPr>
          <w:sdtEndPr/>
          <w:sdtContent>
            <w:tc>
              <w:tcPr>
                <w:tcW w:w="521" w:type="dxa"/>
                <w:tcBorders>
                  <w:top w:val="single" w:sz="4" w:space="0" w:color="auto"/>
                  <w:left w:val="single" w:sz="4" w:space="0" w:color="auto"/>
                  <w:bottom w:val="single" w:sz="4" w:space="0" w:color="auto"/>
                  <w:right w:val="single" w:sz="4" w:space="0" w:color="auto"/>
                </w:tcBorders>
                <w:vAlign w:val="center"/>
              </w:tcPr>
              <w:p w14:paraId="3558B4ED" w14:textId="5580063F" w:rsidR="00D17657" w:rsidRPr="00956356" w:rsidRDefault="00D17657" w:rsidP="00D17657">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607196983"/>
            <w14:checkbox>
              <w14:checked w14:val="1"/>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vAlign w:val="center"/>
              </w:tcPr>
              <w:p w14:paraId="2721C66F" w14:textId="2F9F6FD6" w:rsidR="00D17657" w:rsidRPr="00CB7B46" w:rsidRDefault="00D17657" w:rsidP="00D17657">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686133716"/>
            <w14:checkbox>
              <w14:checked w14:val="0"/>
              <w14:checkedState w14:val="2612" w14:font="MS Gothic"/>
              <w14:uncheckedState w14:val="2610" w14:font="MS Gothic"/>
            </w14:checkbox>
          </w:sdtPr>
          <w:sdtEndPr/>
          <w:sdtContent>
            <w:tc>
              <w:tcPr>
                <w:tcW w:w="663" w:type="dxa"/>
                <w:tcBorders>
                  <w:top w:val="single" w:sz="4" w:space="0" w:color="auto"/>
                  <w:left w:val="single" w:sz="4" w:space="0" w:color="auto"/>
                  <w:bottom w:val="single" w:sz="4" w:space="0" w:color="auto"/>
                  <w:right w:val="single" w:sz="4" w:space="0" w:color="auto"/>
                </w:tcBorders>
                <w:vAlign w:val="center"/>
              </w:tcPr>
              <w:p w14:paraId="55C65E19" w14:textId="0C69CEFB" w:rsidR="00D17657" w:rsidRPr="00956356" w:rsidRDefault="00D17657" w:rsidP="00D17657">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6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14D3C1" w14:textId="763C5972" w:rsidR="00D17657" w:rsidRPr="009A2293" w:rsidRDefault="00D17657" w:rsidP="00D17657">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5.8 ; </w:t>
            </w:r>
            <w:r w:rsidRPr="009A2293">
              <w:rPr>
                <w:rFonts w:ascii="Arial" w:hAnsi="Arial" w:cs="Arial"/>
                <w:b/>
                <w:iCs/>
                <w:color w:val="00B050"/>
                <w:sz w:val="20"/>
                <w:szCs w:val="22"/>
              </w:rPr>
              <w:t>5.8.1</w:t>
            </w:r>
            <w:r>
              <w:rPr>
                <w:rFonts w:ascii="Arial" w:hAnsi="Arial" w:cs="Arial"/>
                <w:b/>
                <w:iCs/>
                <w:color w:val="00B050"/>
                <w:sz w:val="20"/>
                <w:szCs w:val="22"/>
              </w:rPr>
              <w:t> ; 5.83</w:t>
            </w:r>
          </w:p>
        </w:tc>
        <w:tc>
          <w:tcPr>
            <w:tcW w:w="1667" w:type="dxa"/>
            <w:tcBorders>
              <w:top w:val="single" w:sz="4" w:space="0" w:color="auto"/>
              <w:left w:val="single" w:sz="4" w:space="0" w:color="auto"/>
              <w:bottom w:val="single" w:sz="4" w:space="0" w:color="auto"/>
              <w:right w:val="single" w:sz="4" w:space="0" w:color="auto"/>
            </w:tcBorders>
            <w:vAlign w:val="center"/>
          </w:tcPr>
          <w:p w14:paraId="580C5174" w14:textId="48A02866" w:rsidR="00D17657" w:rsidRPr="00956356" w:rsidRDefault="00D17657" w:rsidP="00D17657">
            <w:pPr>
              <w:spacing w:before="20" w:afterLines="40" w:after="96"/>
              <w:rPr>
                <w:rFonts w:ascii="Arial" w:hAnsi="Arial" w:cs="Arial"/>
                <w:iCs/>
                <w:sz w:val="22"/>
                <w:szCs w:val="22"/>
              </w:rPr>
            </w:pPr>
          </w:p>
        </w:tc>
      </w:tr>
      <w:tr w:rsidR="00F14D4B" w:rsidRPr="00956356" w14:paraId="6B6947D0" w14:textId="77777777" w:rsidTr="00D17657">
        <w:trPr>
          <w:cantSplit/>
          <w:jc w:val="center"/>
        </w:trPr>
        <w:tc>
          <w:tcPr>
            <w:tcW w:w="4809" w:type="dxa"/>
            <w:tcBorders>
              <w:top w:val="single" w:sz="4" w:space="0" w:color="auto"/>
              <w:left w:val="single" w:sz="4" w:space="0" w:color="auto"/>
              <w:bottom w:val="single" w:sz="4" w:space="0" w:color="auto"/>
              <w:right w:val="single" w:sz="4" w:space="0" w:color="auto"/>
            </w:tcBorders>
            <w:shd w:val="clear" w:color="auto" w:fill="auto"/>
            <w:vAlign w:val="center"/>
          </w:tcPr>
          <w:p w14:paraId="5C6D2454" w14:textId="77777777" w:rsidR="00502525" w:rsidRDefault="00502525" w:rsidP="00502525">
            <w:pPr>
              <w:spacing w:after="120"/>
              <w:jc w:val="both"/>
              <w:rPr>
                <w:rFonts w:ascii="Arial" w:hAnsi="Arial" w:cs="Arial"/>
                <w:iCs/>
                <w:sz w:val="22"/>
                <w:szCs w:val="22"/>
              </w:rPr>
            </w:pPr>
            <w:r w:rsidRPr="00502525">
              <w:rPr>
                <w:rFonts w:ascii="Arial" w:hAnsi="Arial" w:cs="Arial"/>
                <w:iCs/>
                <w:sz w:val="22"/>
                <w:szCs w:val="22"/>
              </w:rPr>
              <w:t>Les dispositions pré-analytiques sont insuffisantes concernant la coagulation.</w:t>
            </w:r>
            <w:r>
              <w:rPr>
                <w:rFonts w:ascii="Arial" w:hAnsi="Arial" w:cs="Arial"/>
                <w:iCs/>
                <w:sz w:val="22"/>
                <w:szCs w:val="22"/>
              </w:rPr>
              <w:t xml:space="preserve"> </w:t>
            </w:r>
            <w:r w:rsidRPr="00502525">
              <w:rPr>
                <w:rFonts w:ascii="Arial" w:hAnsi="Arial" w:cs="Arial"/>
                <w:iCs/>
                <w:sz w:val="22"/>
                <w:szCs w:val="22"/>
              </w:rPr>
              <w:t>Il n’existe pas de délai d’acheminement concernant des analyses sensibles telles que les facteurs V / VIII ou l’activité antiXa.</w:t>
            </w:r>
          </w:p>
          <w:p w14:paraId="7B064BD0" w14:textId="77777777" w:rsidR="00502525" w:rsidRPr="00502525" w:rsidRDefault="00502525" w:rsidP="00502525">
            <w:pPr>
              <w:spacing w:after="120"/>
              <w:jc w:val="both"/>
              <w:rPr>
                <w:rFonts w:ascii="Arial" w:hAnsi="Arial" w:cs="Arial"/>
                <w:iCs/>
                <w:sz w:val="22"/>
                <w:szCs w:val="22"/>
              </w:rPr>
            </w:pPr>
            <w:r w:rsidRPr="00502525">
              <w:rPr>
                <w:rFonts w:ascii="Arial" w:hAnsi="Arial" w:cs="Arial"/>
                <w:iCs/>
                <w:sz w:val="22"/>
                <w:szCs w:val="22"/>
              </w:rPr>
              <w:t>Cela concerne l’ensemble des échantillons pouvant dépasser ce délai et non pris en charge par le laboratoire.</w:t>
            </w:r>
          </w:p>
          <w:p w14:paraId="1AAE7F48" w14:textId="3B9756AF" w:rsidR="00502525" w:rsidRPr="0013277A" w:rsidRDefault="00502525" w:rsidP="00502525">
            <w:pPr>
              <w:spacing w:after="120"/>
              <w:jc w:val="both"/>
              <w:rPr>
                <w:rFonts w:ascii="Arial" w:hAnsi="Arial" w:cs="Arial"/>
                <w:iCs/>
                <w:sz w:val="22"/>
                <w:szCs w:val="22"/>
              </w:rPr>
            </w:pPr>
            <w:r w:rsidRPr="00502525">
              <w:rPr>
                <w:rFonts w:ascii="Arial" w:hAnsi="Arial" w:cs="Arial"/>
                <w:iCs/>
                <w:sz w:val="22"/>
                <w:szCs w:val="22"/>
              </w:rPr>
              <w:t>Le risque concerne la fiabilité du résultat rendu (sous-estimation de l’activité antiXa, des facteurs V et VIII).</w:t>
            </w:r>
          </w:p>
        </w:tc>
        <w:sdt>
          <w:sdtPr>
            <w:rPr>
              <w:rFonts w:ascii="Arial" w:hAnsi="Arial" w:cs="Arial"/>
              <w:iCs/>
              <w:sz w:val="22"/>
              <w:szCs w:val="22"/>
            </w:rPr>
            <w:id w:val="-1059779704"/>
            <w14:checkbox>
              <w14:checked w14:val="0"/>
              <w14:checkedState w14:val="2612" w14:font="MS Gothic"/>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center"/>
              </w:tcPr>
              <w:p w14:paraId="3355BB88" w14:textId="48510AC9" w:rsidR="00502525" w:rsidRDefault="0050252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60655488"/>
            <w14:checkbox>
              <w14:checked w14:val="0"/>
              <w14:checkedState w14:val="2612" w14:font="MS Gothic"/>
              <w14:uncheckedState w14:val="2610" w14:font="MS Gothic"/>
            </w14:checkbox>
          </w:sdtPr>
          <w:sdtEndPr/>
          <w:sdtContent>
            <w:tc>
              <w:tcPr>
                <w:tcW w:w="521" w:type="dxa"/>
                <w:tcBorders>
                  <w:top w:val="single" w:sz="4" w:space="0" w:color="auto"/>
                  <w:left w:val="single" w:sz="4" w:space="0" w:color="auto"/>
                  <w:bottom w:val="single" w:sz="4" w:space="0" w:color="auto"/>
                  <w:right w:val="single" w:sz="4" w:space="0" w:color="auto"/>
                </w:tcBorders>
                <w:vAlign w:val="center"/>
              </w:tcPr>
              <w:p w14:paraId="7B082A18" w14:textId="68178F8B" w:rsidR="00502525" w:rsidRDefault="00502525" w:rsidP="00495394">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097311707"/>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vAlign w:val="center"/>
              </w:tcPr>
              <w:p w14:paraId="0343C4D2" w14:textId="0062076C" w:rsidR="00502525" w:rsidRDefault="00502525"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206760111"/>
            <w14:checkbox>
              <w14:checked w14:val="1"/>
              <w14:checkedState w14:val="2612" w14:font="MS Gothic"/>
              <w14:uncheckedState w14:val="2610" w14:font="MS Gothic"/>
            </w14:checkbox>
          </w:sdtPr>
          <w:sdtEndPr/>
          <w:sdtContent>
            <w:tc>
              <w:tcPr>
                <w:tcW w:w="663" w:type="dxa"/>
                <w:tcBorders>
                  <w:top w:val="single" w:sz="4" w:space="0" w:color="auto"/>
                  <w:left w:val="single" w:sz="4" w:space="0" w:color="auto"/>
                  <w:bottom w:val="single" w:sz="4" w:space="0" w:color="auto"/>
                  <w:right w:val="single" w:sz="4" w:space="0" w:color="auto"/>
                </w:tcBorders>
                <w:vAlign w:val="center"/>
              </w:tcPr>
              <w:p w14:paraId="59E2678E" w14:textId="2337F216" w:rsidR="00502525" w:rsidRPr="00CB7B46" w:rsidRDefault="00502525" w:rsidP="00495394">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tc>
          <w:tcPr>
            <w:tcW w:w="167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ABA66D" w14:textId="28849E1D" w:rsidR="00502525" w:rsidRPr="009A2293" w:rsidRDefault="00D17657" w:rsidP="00495394">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5.4.6 ; </w:t>
            </w:r>
            <w:r w:rsidR="00502525" w:rsidRPr="009A2293">
              <w:rPr>
                <w:rFonts w:ascii="Arial" w:hAnsi="Arial" w:cs="Arial"/>
                <w:b/>
                <w:iCs/>
                <w:color w:val="00B050"/>
                <w:sz w:val="20"/>
                <w:szCs w:val="22"/>
              </w:rPr>
              <w:t>5.4.5 a)</w:t>
            </w:r>
          </w:p>
        </w:tc>
        <w:tc>
          <w:tcPr>
            <w:tcW w:w="1667" w:type="dxa"/>
            <w:tcBorders>
              <w:top w:val="single" w:sz="4" w:space="0" w:color="auto"/>
              <w:left w:val="single" w:sz="4" w:space="0" w:color="auto"/>
              <w:bottom w:val="single" w:sz="4" w:space="0" w:color="auto"/>
              <w:right w:val="single" w:sz="4" w:space="0" w:color="auto"/>
            </w:tcBorders>
            <w:vAlign w:val="center"/>
          </w:tcPr>
          <w:p w14:paraId="1D1C8D66" w14:textId="77777777" w:rsidR="00502525" w:rsidRPr="0013277A" w:rsidRDefault="00502525" w:rsidP="002168A4">
            <w:pPr>
              <w:spacing w:before="20" w:afterLines="40" w:after="96"/>
              <w:rPr>
                <w:rFonts w:ascii="Arial" w:hAnsi="Arial" w:cs="Arial"/>
                <w:iCs/>
                <w:sz w:val="22"/>
                <w:szCs w:val="22"/>
              </w:rPr>
            </w:pPr>
          </w:p>
        </w:tc>
      </w:tr>
    </w:tbl>
    <w:p w14:paraId="353CE8E9" w14:textId="77777777" w:rsidR="008B003D" w:rsidRPr="00956356" w:rsidRDefault="008B003D" w:rsidP="00114BA9">
      <w:pPr>
        <w:rPr>
          <w:rFonts w:cs="Arial"/>
          <w:iCs/>
          <w:sz w:val="22"/>
          <w:szCs w:val="22"/>
        </w:rPr>
      </w:pPr>
    </w:p>
    <w:p w14:paraId="7CC005E3" w14:textId="77777777" w:rsidR="003316A5" w:rsidRPr="00956356" w:rsidRDefault="003316A5" w:rsidP="00114BA9">
      <w:pPr>
        <w:rPr>
          <w:rFonts w:cs="Arial"/>
          <w:iCs/>
          <w:sz w:val="22"/>
          <w:szCs w:val="22"/>
        </w:rPr>
      </w:pPr>
    </w:p>
    <w:p w14:paraId="6DAECE19" w14:textId="77777777" w:rsidR="00083732" w:rsidRPr="00956356" w:rsidRDefault="00083732">
      <w:r w:rsidRPr="00956356">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7"/>
        <w:gridCol w:w="623"/>
        <w:gridCol w:w="622"/>
        <w:gridCol w:w="656"/>
        <w:gridCol w:w="693"/>
        <w:gridCol w:w="1036"/>
        <w:gridCol w:w="2114"/>
      </w:tblGrid>
      <w:tr w:rsidR="00956356" w:rsidRPr="00956356" w14:paraId="47AC87FF" w14:textId="77777777" w:rsidTr="009F5A38">
        <w:trPr>
          <w:cantSplit/>
          <w:jc w:val="center"/>
        </w:trPr>
        <w:tc>
          <w:tcPr>
            <w:tcW w:w="10491" w:type="dxa"/>
            <w:gridSpan w:val="7"/>
            <w:shd w:val="clear" w:color="auto" w:fill="F2F2F2" w:themeFill="background1" w:themeFillShade="F2"/>
            <w:vAlign w:val="center"/>
          </w:tcPr>
          <w:p w14:paraId="66258001" w14:textId="1F3F7613" w:rsidR="003A3743" w:rsidRPr="00956356" w:rsidRDefault="003A3743" w:rsidP="0013355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2c) Organismes d’inspection</w:t>
            </w:r>
            <w:r w:rsidR="00337E02" w:rsidRPr="00956356">
              <w:rPr>
                <w:rFonts w:ascii="Arial" w:hAnsi="Arial" w:cs="Arial"/>
                <w:b/>
                <w:sz w:val="22"/>
                <w:szCs w:val="22"/>
              </w:rPr>
              <w:t xml:space="preserve"> – ISO/</w:t>
            </w:r>
            <w:r w:rsidR="001E75F2">
              <w:rPr>
                <w:rFonts w:ascii="Arial" w:hAnsi="Arial" w:cs="Arial"/>
                <w:b/>
                <w:sz w:val="22"/>
                <w:szCs w:val="22"/>
              </w:rPr>
              <w:t>IEC</w:t>
            </w:r>
            <w:r w:rsidR="00337E02" w:rsidRPr="00956356">
              <w:rPr>
                <w:rFonts w:ascii="Arial" w:hAnsi="Arial" w:cs="Arial"/>
                <w:b/>
                <w:sz w:val="22"/>
                <w:szCs w:val="22"/>
              </w:rPr>
              <w:t xml:space="preserve"> 17020 :2012</w:t>
            </w:r>
          </w:p>
        </w:tc>
      </w:tr>
      <w:tr w:rsidR="00956356" w:rsidRPr="00956356" w14:paraId="6E529E54" w14:textId="77777777" w:rsidTr="00331945">
        <w:trPr>
          <w:cantSplit/>
          <w:jc w:val="center"/>
        </w:trPr>
        <w:tc>
          <w:tcPr>
            <w:tcW w:w="10491" w:type="dxa"/>
            <w:gridSpan w:val="7"/>
            <w:tcBorders>
              <w:bottom w:val="single" w:sz="4" w:space="0" w:color="auto"/>
            </w:tcBorders>
            <w:vAlign w:val="center"/>
          </w:tcPr>
          <w:p w14:paraId="40EA0F1D"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w:t>
            </w:r>
            <w:r w:rsidR="009360A4" w:rsidRPr="00956356">
              <w:rPr>
                <w:rFonts w:ascii="Arial" w:hAnsi="Arial" w:cs="Arial"/>
                <w:iCs/>
                <w:sz w:val="22"/>
                <w:szCs w:val="22"/>
              </w:rPr>
              <w:t>organismes d’inspection</w:t>
            </w:r>
            <w:r w:rsidRPr="00956356">
              <w:rPr>
                <w:rFonts w:ascii="Arial" w:hAnsi="Arial" w:cs="Arial"/>
                <w:iCs/>
                <w:sz w:val="22"/>
                <w:szCs w:val="22"/>
              </w:rPr>
              <w:t xml:space="preserve">. Veuillez classifier les écarts potentiels (C=conforme ; R=remarque ; NC =non-conformité ; NC+ = non-conformité majeure). </w:t>
            </w:r>
            <w:r w:rsidRPr="00133552">
              <w:rPr>
                <w:rFonts w:ascii="Arial" w:hAnsi="Arial" w:cs="Arial"/>
                <w:b/>
                <w:iCs/>
                <w:sz w:val="22"/>
                <w:szCs w:val="22"/>
              </w:rPr>
              <w:t>Veuillez également indiquer le paragraphe de la norme/document OLAS /législation qui s’applique à la situation.</w:t>
            </w:r>
          </w:p>
        </w:tc>
      </w:tr>
      <w:tr w:rsidR="002F6316" w:rsidRPr="00956356" w14:paraId="0037A7B7" w14:textId="77777777" w:rsidTr="001A08E5">
        <w:trPr>
          <w:cantSplit/>
          <w:jc w:val="center"/>
        </w:trPr>
        <w:tc>
          <w:tcPr>
            <w:tcW w:w="4747" w:type="dxa"/>
            <w:tcBorders>
              <w:top w:val="single" w:sz="4" w:space="0" w:color="auto"/>
              <w:left w:val="single" w:sz="4" w:space="0" w:color="auto"/>
              <w:bottom w:val="double" w:sz="4" w:space="0" w:color="auto"/>
              <w:right w:val="single" w:sz="4" w:space="0" w:color="auto"/>
            </w:tcBorders>
            <w:vAlign w:val="center"/>
          </w:tcPr>
          <w:p w14:paraId="7290F1B3" w14:textId="77777777" w:rsidR="002F6316" w:rsidRPr="00956356" w:rsidRDefault="002F6316" w:rsidP="002F6316">
            <w:pPr>
              <w:spacing w:before="20" w:after="20"/>
              <w:rPr>
                <w:rFonts w:ascii="Arial" w:hAnsi="Arial" w:cs="Arial"/>
                <w:iCs/>
                <w:sz w:val="22"/>
                <w:szCs w:val="22"/>
              </w:rPr>
            </w:pPr>
          </w:p>
        </w:tc>
        <w:tc>
          <w:tcPr>
            <w:tcW w:w="623" w:type="dxa"/>
            <w:tcBorders>
              <w:top w:val="single" w:sz="4" w:space="0" w:color="auto"/>
              <w:left w:val="single" w:sz="4" w:space="0" w:color="auto"/>
              <w:bottom w:val="double" w:sz="4" w:space="0" w:color="auto"/>
              <w:right w:val="single" w:sz="4" w:space="0" w:color="auto"/>
            </w:tcBorders>
            <w:vAlign w:val="center"/>
          </w:tcPr>
          <w:p w14:paraId="3D956387"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C</w:t>
            </w:r>
          </w:p>
        </w:tc>
        <w:tc>
          <w:tcPr>
            <w:tcW w:w="622" w:type="dxa"/>
            <w:tcBorders>
              <w:top w:val="single" w:sz="4" w:space="0" w:color="auto"/>
              <w:left w:val="single" w:sz="4" w:space="0" w:color="auto"/>
              <w:bottom w:val="double" w:sz="4" w:space="0" w:color="auto"/>
              <w:right w:val="single" w:sz="4" w:space="0" w:color="auto"/>
            </w:tcBorders>
            <w:vAlign w:val="center"/>
          </w:tcPr>
          <w:p w14:paraId="2718037E"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R</w:t>
            </w:r>
          </w:p>
        </w:tc>
        <w:tc>
          <w:tcPr>
            <w:tcW w:w="656" w:type="dxa"/>
            <w:tcBorders>
              <w:top w:val="single" w:sz="4" w:space="0" w:color="auto"/>
              <w:left w:val="single" w:sz="4" w:space="0" w:color="auto"/>
              <w:bottom w:val="double" w:sz="4" w:space="0" w:color="auto"/>
              <w:right w:val="single" w:sz="4" w:space="0" w:color="auto"/>
            </w:tcBorders>
            <w:vAlign w:val="center"/>
          </w:tcPr>
          <w:p w14:paraId="5F4ABD42"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NC</w:t>
            </w:r>
          </w:p>
        </w:tc>
        <w:tc>
          <w:tcPr>
            <w:tcW w:w="693" w:type="dxa"/>
            <w:tcBorders>
              <w:top w:val="single" w:sz="4" w:space="0" w:color="auto"/>
              <w:left w:val="single" w:sz="4" w:space="0" w:color="auto"/>
              <w:bottom w:val="double" w:sz="4" w:space="0" w:color="auto"/>
              <w:right w:val="single" w:sz="4" w:space="0" w:color="auto"/>
            </w:tcBorders>
            <w:vAlign w:val="center"/>
          </w:tcPr>
          <w:p w14:paraId="514B6790"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NC+</w:t>
            </w:r>
          </w:p>
        </w:tc>
        <w:tc>
          <w:tcPr>
            <w:tcW w:w="1036" w:type="dxa"/>
            <w:tcBorders>
              <w:top w:val="single" w:sz="4" w:space="0" w:color="auto"/>
              <w:left w:val="single" w:sz="4" w:space="0" w:color="auto"/>
              <w:bottom w:val="double" w:sz="4" w:space="0" w:color="auto"/>
              <w:right w:val="single" w:sz="4" w:space="0" w:color="auto"/>
            </w:tcBorders>
            <w:vAlign w:val="center"/>
          </w:tcPr>
          <w:p w14:paraId="54D0F04E"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w:t>
            </w:r>
          </w:p>
        </w:tc>
        <w:tc>
          <w:tcPr>
            <w:tcW w:w="2114" w:type="dxa"/>
            <w:tcBorders>
              <w:top w:val="single" w:sz="4" w:space="0" w:color="auto"/>
              <w:left w:val="single" w:sz="4" w:space="0" w:color="auto"/>
              <w:bottom w:val="double" w:sz="4" w:space="0" w:color="auto"/>
              <w:right w:val="single" w:sz="4" w:space="0" w:color="auto"/>
            </w:tcBorders>
            <w:vAlign w:val="center"/>
          </w:tcPr>
          <w:p w14:paraId="6E9FB6E0" w14:textId="50E1AAB4" w:rsidR="002F6316" w:rsidRPr="00956356" w:rsidRDefault="002F6316" w:rsidP="002F6316">
            <w:pPr>
              <w:spacing w:before="20" w:after="20"/>
              <w:jc w:val="center"/>
              <w:rPr>
                <w:rFonts w:ascii="Arial" w:hAnsi="Arial" w:cs="Arial"/>
                <w:iCs/>
                <w:sz w:val="22"/>
                <w:szCs w:val="22"/>
              </w:rPr>
            </w:pPr>
            <w:r w:rsidRPr="00A61452">
              <w:rPr>
                <w:rFonts w:ascii="Arial" w:hAnsi="Arial" w:cs="Arial"/>
                <w:b/>
                <w:iCs/>
                <w:sz w:val="18"/>
                <w:szCs w:val="18"/>
              </w:rPr>
              <w:t>Résultat obtenu</w:t>
            </w:r>
            <w:r>
              <w:rPr>
                <w:rFonts w:ascii="Arial" w:hAnsi="Arial" w:cs="Arial"/>
                <w:b/>
                <w:iCs/>
                <w:sz w:val="18"/>
                <w:szCs w:val="18"/>
              </w:rPr>
              <w:t xml:space="preserve"> (score)</w:t>
            </w:r>
          </w:p>
        </w:tc>
      </w:tr>
      <w:tr w:rsidR="00D17657" w:rsidRPr="00956356" w14:paraId="51B8C9AB" w14:textId="77777777" w:rsidTr="00F14D4B">
        <w:trPr>
          <w:cantSplit/>
          <w:jc w:val="center"/>
        </w:trPr>
        <w:tc>
          <w:tcPr>
            <w:tcW w:w="4747" w:type="dxa"/>
            <w:tcBorders>
              <w:top w:val="double" w:sz="4" w:space="0" w:color="auto"/>
              <w:left w:val="single" w:sz="4" w:space="0" w:color="auto"/>
              <w:bottom w:val="single" w:sz="4" w:space="0" w:color="auto"/>
              <w:right w:val="single" w:sz="4" w:space="0" w:color="auto"/>
            </w:tcBorders>
            <w:shd w:val="clear" w:color="auto" w:fill="auto"/>
            <w:vAlign w:val="center"/>
          </w:tcPr>
          <w:p w14:paraId="0C6300F8" w14:textId="77777777" w:rsidR="00D17657" w:rsidRPr="004144BE" w:rsidRDefault="00D17657" w:rsidP="00D17657">
            <w:pPr>
              <w:spacing w:before="20" w:after="20"/>
              <w:rPr>
                <w:rFonts w:ascii="Arial" w:hAnsi="Arial" w:cs="Arial"/>
                <w:iCs/>
                <w:sz w:val="22"/>
                <w:szCs w:val="22"/>
              </w:rPr>
            </w:pPr>
            <w:r w:rsidRPr="004144BE">
              <w:rPr>
                <w:rFonts w:ascii="Arial" w:hAnsi="Arial" w:cs="Arial"/>
                <w:iCs/>
                <w:sz w:val="22"/>
                <w:szCs w:val="22"/>
              </w:rPr>
              <w:t>Il manque sur l’organigramme les distinctions entre inspecteurs spécialisés et ingénieurs spécialisés.</w:t>
            </w:r>
          </w:p>
          <w:p w14:paraId="05A28FFE" w14:textId="4D28D10E" w:rsidR="00D17657" w:rsidRPr="00956356" w:rsidRDefault="00D17657" w:rsidP="00D17657">
            <w:pPr>
              <w:spacing w:before="20" w:after="20"/>
              <w:rPr>
                <w:rFonts w:ascii="Arial" w:hAnsi="Arial" w:cs="Arial"/>
                <w:iCs/>
                <w:sz w:val="22"/>
                <w:szCs w:val="22"/>
              </w:rPr>
            </w:pPr>
            <w:r w:rsidRPr="004144BE">
              <w:rPr>
                <w:rFonts w:ascii="Arial" w:hAnsi="Arial" w:cs="Arial"/>
                <w:iCs/>
                <w:sz w:val="22"/>
                <w:szCs w:val="22"/>
              </w:rPr>
              <w:t>Le périmètre de l’accréditation comprenant les personnes impliquées, n’est pas clairement identifié sur l’organigramme.</w:t>
            </w:r>
          </w:p>
        </w:tc>
        <w:sdt>
          <w:sdtPr>
            <w:rPr>
              <w:rFonts w:ascii="Arial" w:hAnsi="Arial" w:cs="Arial"/>
              <w:iCs/>
              <w:sz w:val="22"/>
              <w:szCs w:val="22"/>
            </w:rPr>
            <w:id w:val="-1993870219"/>
            <w14:checkbox>
              <w14:checked w14:val="0"/>
              <w14:checkedState w14:val="2612" w14:font="MS Gothic"/>
              <w14:uncheckedState w14:val="2610" w14:font="MS Gothic"/>
            </w14:checkbox>
          </w:sdtPr>
          <w:sdtEndPr/>
          <w:sdtContent>
            <w:tc>
              <w:tcPr>
                <w:tcW w:w="623" w:type="dxa"/>
                <w:tcBorders>
                  <w:top w:val="double" w:sz="4" w:space="0" w:color="auto"/>
                  <w:left w:val="single" w:sz="4" w:space="0" w:color="auto"/>
                  <w:bottom w:val="single" w:sz="4" w:space="0" w:color="auto"/>
                  <w:right w:val="single" w:sz="4" w:space="0" w:color="auto"/>
                </w:tcBorders>
                <w:vAlign w:val="center"/>
              </w:tcPr>
              <w:p w14:paraId="487AAB5C" w14:textId="52A66E50" w:rsidR="00D17657" w:rsidRPr="00956356" w:rsidRDefault="00D17657" w:rsidP="00D17657">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1699846199"/>
            <w14:checkbox>
              <w14:checked w14:val="1"/>
              <w14:checkedState w14:val="2612" w14:font="MS Gothic"/>
              <w14:uncheckedState w14:val="2610" w14:font="MS Gothic"/>
            </w14:checkbox>
          </w:sdtPr>
          <w:sdtEndPr/>
          <w:sdtContent>
            <w:tc>
              <w:tcPr>
                <w:tcW w:w="622" w:type="dxa"/>
                <w:tcBorders>
                  <w:top w:val="double" w:sz="4" w:space="0" w:color="auto"/>
                  <w:left w:val="single" w:sz="4" w:space="0" w:color="auto"/>
                  <w:bottom w:val="single" w:sz="4" w:space="0" w:color="auto"/>
                  <w:right w:val="single" w:sz="4" w:space="0" w:color="auto"/>
                </w:tcBorders>
                <w:vAlign w:val="center"/>
              </w:tcPr>
              <w:p w14:paraId="250CC915" w14:textId="4B81CB0D" w:rsidR="00D17657" w:rsidRPr="00956356" w:rsidRDefault="00D17657" w:rsidP="00D17657">
                <w:pPr>
                  <w:spacing w:before="20" w:after="20"/>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947654499"/>
            <w14:checkbox>
              <w14:checked w14:val="1"/>
              <w14:checkedState w14:val="2612" w14:font="MS Gothic"/>
              <w14:uncheckedState w14:val="2610" w14:font="MS Gothic"/>
            </w14:checkbox>
          </w:sdtPr>
          <w:sdtEndPr/>
          <w:sdtContent>
            <w:tc>
              <w:tcPr>
                <w:tcW w:w="656" w:type="dxa"/>
                <w:tcBorders>
                  <w:top w:val="double" w:sz="4" w:space="0" w:color="auto"/>
                  <w:left w:val="single" w:sz="4" w:space="0" w:color="auto"/>
                  <w:bottom w:val="single" w:sz="4" w:space="0" w:color="auto"/>
                  <w:right w:val="single" w:sz="4" w:space="0" w:color="auto"/>
                </w:tcBorders>
                <w:vAlign w:val="center"/>
              </w:tcPr>
              <w:p w14:paraId="768AEA3D" w14:textId="2B14C759" w:rsidR="00D17657" w:rsidRPr="00CB7B46" w:rsidRDefault="00D17657" w:rsidP="00D17657">
                <w:pPr>
                  <w:spacing w:before="20" w:after="20"/>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460237195"/>
            <w14:checkbox>
              <w14:checked w14:val="0"/>
              <w14:checkedState w14:val="2612" w14:font="MS Gothic"/>
              <w14:uncheckedState w14:val="2610" w14:font="MS Gothic"/>
            </w14:checkbox>
          </w:sdtPr>
          <w:sdtEndPr/>
          <w:sdtContent>
            <w:tc>
              <w:tcPr>
                <w:tcW w:w="693" w:type="dxa"/>
                <w:tcBorders>
                  <w:top w:val="double" w:sz="4" w:space="0" w:color="auto"/>
                  <w:left w:val="single" w:sz="4" w:space="0" w:color="auto"/>
                  <w:bottom w:val="single" w:sz="4" w:space="0" w:color="auto"/>
                  <w:right w:val="single" w:sz="4" w:space="0" w:color="auto"/>
                </w:tcBorders>
                <w:vAlign w:val="center"/>
              </w:tcPr>
              <w:p w14:paraId="4A492E88" w14:textId="73B07488" w:rsidR="00D17657" w:rsidRPr="00956356" w:rsidRDefault="00D17657" w:rsidP="00D17657">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748AE15C" w14:textId="40A3CBEB" w:rsidR="00D17657" w:rsidRPr="009A2293" w:rsidRDefault="00D17657" w:rsidP="00D17657">
            <w:pPr>
              <w:spacing w:before="20" w:after="20"/>
              <w:jc w:val="center"/>
              <w:rPr>
                <w:rFonts w:ascii="Arial" w:hAnsi="Arial" w:cs="Arial"/>
                <w:b/>
                <w:iCs/>
                <w:color w:val="00B050"/>
                <w:sz w:val="22"/>
                <w:szCs w:val="22"/>
              </w:rPr>
            </w:pPr>
            <w:r w:rsidRPr="009A2293">
              <w:rPr>
                <w:rFonts w:ascii="Arial" w:hAnsi="Arial" w:cs="Arial"/>
                <w:b/>
                <w:iCs/>
                <w:color w:val="00B050"/>
                <w:sz w:val="22"/>
                <w:szCs w:val="22"/>
              </w:rPr>
              <w:t>5.2.3</w:t>
            </w:r>
            <w:r>
              <w:rPr>
                <w:rFonts w:ascii="Arial" w:hAnsi="Arial" w:cs="Arial"/>
                <w:b/>
                <w:iCs/>
                <w:color w:val="00B050"/>
                <w:sz w:val="22"/>
                <w:szCs w:val="22"/>
              </w:rPr>
              <w:t> ; 5.2.7</w:t>
            </w:r>
          </w:p>
        </w:tc>
        <w:tc>
          <w:tcPr>
            <w:tcW w:w="2114" w:type="dxa"/>
            <w:tcBorders>
              <w:top w:val="double" w:sz="4" w:space="0" w:color="auto"/>
              <w:left w:val="single" w:sz="4" w:space="0" w:color="auto"/>
              <w:bottom w:val="single" w:sz="4" w:space="0" w:color="auto"/>
              <w:right w:val="single" w:sz="4" w:space="0" w:color="auto"/>
            </w:tcBorders>
            <w:vAlign w:val="center"/>
          </w:tcPr>
          <w:p w14:paraId="0EF46AFB" w14:textId="77777777" w:rsidR="00D17657" w:rsidRPr="00956356" w:rsidRDefault="00D17657" w:rsidP="00D17657">
            <w:pPr>
              <w:spacing w:before="20" w:after="20"/>
              <w:jc w:val="center"/>
              <w:rPr>
                <w:rFonts w:ascii="Arial" w:hAnsi="Arial" w:cs="Arial"/>
                <w:iCs/>
                <w:sz w:val="22"/>
                <w:szCs w:val="22"/>
              </w:rPr>
            </w:pPr>
          </w:p>
        </w:tc>
      </w:tr>
      <w:tr w:rsidR="005F4969" w:rsidRPr="00956356" w14:paraId="6680CCCA"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65409DCC" w14:textId="7E85BD85" w:rsidR="00331945" w:rsidRPr="00956356" w:rsidRDefault="004144BE" w:rsidP="004144BE">
            <w:pPr>
              <w:spacing w:before="20" w:after="20"/>
              <w:rPr>
                <w:rFonts w:ascii="Arial" w:hAnsi="Arial" w:cs="Arial"/>
                <w:iCs/>
                <w:sz w:val="22"/>
                <w:szCs w:val="22"/>
              </w:rPr>
            </w:pPr>
            <w:r w:rsidRPr="004144BE">
              <w:rPr>
                <w:rFonts w:ascii="Arial" w:hAnsi="Arial" w:cs="Arial"/>
                <w:iCs/>
                <w:sz w:val="22"/>
                <w:szCs w:val="22"/>
              </w:rPr>
              <w:t>La suppléance des responsables techni</w:t>
            </w:r>
            <w:r>
              <w:rPr>
                <w:rFonts w:ascii="Arial" w:hAnsi="Arial" w:cs="Arial"/>
                <w:iCs/>
                <w:sz w:val="22"/>
                <w:szCs w:val="22"/>
              </w:rPr>
              <w:t xml:space="preserve">ques (responsables de domaine) </w:t>
            </w:r>
            <w:r w:rsidRPr="004144BE">
              <w:rPr>
                <w:rFonts w:ascii="Arial" w:hAnsi="Arial" w:cs="Arial"/>
                <w:iCs/>
                <w:sz w:val="22"/>
                <w:szCs w:val="22"/>
              </w:rPr>
              <w:t>n’est pas définie</w:t>
            </w:r>
            <w:r>
              <w:rPr>
                <w:rFonts w:ascii="Arial" w:hAnsi="Arial" w:cs="Arial"/>
                <w:iCs/>
                <w:sz w:val="22"/>
                <w:szCs w:val="22"/>
              </w:rPr>
              <w:t xml:space="preserve"> de façon systématique.</w:t>
            </w:r>
          </w:p>
        </w:tc>
        <w:sdt>
          <w:sdtPr>
            <w:rPr>
              <w:rFonts w:ascii="Arial" w:hAnsi="Arial" w:cs="Arial"/>
              <w:iCs/>
              <w:sz w:val="22"/>
              <w:szCs w:val="22"/>
            </w:rPr>
            <w:id w:val="-1494867298"/>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7AF2911E" w14:textId="335FA57A"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289978861"/>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46B62F53" w14:textId="54E98249"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980358547"/>
            <w14:checkbox>
              <w14:checked w14:val="1"/>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56424DB4" w14:textId="1A0009CC" w:rsidR="00331945" w:rsidRPr="00CB7B46" w:rsidRDefault="004144BE" w:rsidP="00331945">
                <w:pPr>
                  <w:spacing w:before="20" w:after="20"/>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627819365"/>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48ABE854" w14:textId="35E0F08C"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FCB49D" w14:textId="6D064B2E" w:rsidR="00331945" w:rsidRPr="009A2293" w:rsidRDefault="004144BE" w:rsidP="00331945">
            <w:pPr>
              <w:spacing w:before="20" w:after="20"/>
              <w:jc w:val="center"/>
              <w:rPr>
                <w:rFonts w:ascii="Arial" w:hAnsi="Arial" w:cs="Arial"/>
                <w:b/>
                <w:iCs/>
                <w:color w:val="00B050"/>
                <w:sz w:val="22"/>
                <w:szCs w:val="22"/>
              </w:rPr>
            </w:pPr>
            <w:r w:rsidRPr="009A2293">
              <w:rPr>
                <w:rFonts w:ascii="Arial" w:hAnsi="Arial" w:cs="Arial"/>
                <w:b/>
                <w:iCs/>
                <w:color w:val="00B050"/>
                <w:sz w:val="22"/>
                <w:szCs w:val="22"/>
              </w:rPr>
              <w:t>5.2.6</w:t>
            </w:r>
          </w:p>
        </w:tc>
        <w:tc>
          <w:tcPr>
            <w:tcW w:w="2114" w:type="dxa"/>
            <w:tcBorders>
              <w:top w:val="single" w:sz="4" w:space="0" w:color="auto"/>
              <w:left w:val="single" w:sz="4" w:space="0" w:color="auto"/>
              <w:bottom w:val="single" w:sz="4" w:space="0" w:color="auto"/>
              <w:right w:val="single" w:sz="4" w:space="0" w:color="auto"/>
            </w:tcBorders>
            <w:vAlign w:val="center"/>
          </w:tcPr>
          <w:p w14:paraId="4AA99332" w14:textId="54865594" w:rsidR="00331945" w:rsidRPr="004144BE" w:rsidRDefault="00331945" w:rsidP="008D65EF">
            <w:pPr>
              <w:spacing w:before="20" w:after="20"/>
              <w:jc w:val="center"/>
              <w:rPr>
                <w:rFonts w:ascii="Arial" w:hAnsi="Arial" w:cs="Arial"/>
                <w:iCs/>
                <w:sz w:val="18"/>
                <w:szCs w:val="22"/>
              </w:rPr>
            </w:pPr>
          </w:p>
        </w:tc>
      </w:tr>
      <w:tr w:rsidR="005F4969" w:rsidRPr="007966D0" w14:paraId="781F10A8"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0E49A097" w14:textId="702398FE" w:rsidR="00331945" w:rsidRPr="007966D0" w:rsidRDefault="00BE396F" w:rsidP="00BE396F">
            <w:pPr>
              <w:spacing w:after="120"/>
              <w:jc w:val="both"/>
              <w:rPr>
                <w:rFonts w:ascii="Arial" w:hAnsi="Arial" w:cs="Arial"/>
                <w:bCs/>
                <w:iCs/>
                <w:noProof/>
                <w:snapToGrid w:val="0"/>
                <w:sz w:val="22"/>
                <w:szCs w:val="22"/>
                <w:lang w:eastAsia="sv-SE"/>
              </w:rPr>
            </w:pPr>
            <w:r w:rsidRPr="00BE396F">
              <w:rPr>
                <w:rFonts w:ascii="Arial" w:hAnsi="Arial" w:cs="Arial"/>
                <w:bCs/>
                <w:iCs/>
                <w:noProof/>
                <w:snapToGrid w:val="0"/>
                <w:sz w:val="22"/>
                <w:szCs w:val="22"/>
                <w:lang w:eastAsia="sv-SE"/>
              </w:rPr>
              <w:t>Il n'existe aucune disposition préétablie décrivant de quelle façon et avec quelle périodicité l'adéquation des documents est revue afin d'assurer un système de management efficient.</w:t>
            </w:r>
          </w:p>
        </w:tc>
        <w:sdt>
          <w:sdtPr>
            <w:rPr>
              <w:rFonts w:ascii="Arial" w:hAnsi="Arial" w:cs="Arial"/>
              <w:iCs/>
              <w:sz w:val="22"/>
              <w:szCs w:val="22"/>
            </w:rPr>
            <w:id w:val="586273109"/>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39A281F8" w14:textId="00CF1C52"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24486167"/>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2A60DB04" w14:textId="15CF3D40"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1797599289"/>
            <w14:checkbox>
              <w14:checked w14:val="1"/>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60BEECB6" w14:textId="0FB20530" w:rsidR="00331945" w:rsidRPr="00CB7B46" w:rsidRDefault="00BE396F"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111159648"/>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178BEE2B" w14:textId="0D425A1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E3C983F" w14:textId="4B96ABE5" w:rsidR="00331945" w:rsidRPr="009A2293" w:rsidRDefault="00D17657" w:rsidP="00331945">
            <w:pPr>
              <w:spacing w:before="20" w:afterLines="40" w:after="96"/>
              <w:jc w:val="center"/>
              <w:rPr>
                <w:rFonts w:ascii="Arial" w:hAnsi="Arial" w:cs="Arial"/>
                <w:b/>
                <w:iCs/>
                <w:color w:val="00B050"/>
                <w:sz w:val="22"/>
                <w:szCs w:val="22"/>
              </w:rPr>
            </w:pPr>
            <w:r>
              <w:rPr>
                <w:rFonts w:ascii="Arial" w:hAnsi="Arial" w:cs="Arial"/>
                <w:b/>
                <w:iCs/>
                <w:color w:val="00B050"/>
                <w:sz w:val="22"/>
                <w:szCs w:val="22"/>
              </w:rPr>
              <w:t xml:space="preserve">8.3 ; </w:t>
            </w:r>
            <w:r w:rsidR="00BE396F" w:rsidRPr="009A2293">
              <w:rPr>
                <w:rFonts w:ascii="Arial" w:hAnsi="Arial" w:cs="Arial"/>
                <w:b/>
                <w:iCs/>
                <w:color w:val="00B050"/>
                <w:sz w:val="22"/>
                <w:szCs w:val="22"/>
              </w:rPr>
              <w:t>8.3.2b)</w:t>
            </w:r>
          </w:p>
        </w:tc>
        <w:tc>
          <w:tcPr>
            <w:tcW w:w="2114" w:type="dxa"/>
            <w:tcBorders>
              <w:top w:val="single" w:sz="4" w:space="0" w:color="auto"/>
              <w:left w:val="single" w:sz="4" w:space="0" w:color="auto"/>
              <w:bottom w:val="single" w:sz="4" w:space="0" w:color="auto"/>
              <w:right w:val="single" w:sz="4" w:space="0" w:color="auto"/>
            </w:tcBorders>
            <w:vAlign w:val="center"/>
          </w:tcPr>
          <w:p w14:paraId="25A9A4AC" w14:textId="77777777" w:rsidR="00331945" w:rsidRPr="00BE396F" w:rsidRDefault="00331945" w:rsidP="00331945">
            <w:pPr>
              <w:spacing w:before="20" w:afterLines="40" w:after="96"/>
              <w:jc w:val="center"/>
              <w:rPr>
                <w:rFonts w:ascii="Arial" w:hAnsi="Arial" w:cs="Arial"/>
                <w:iCs/>
                <w:sz w:val="18"/>
                <w:szCs w:val="22"/>
              </w:rPr>
            </w:pPr>
          </w:p>
        </w:tc>
      </w:tr>
      <w:tr w:rsidR="005F4969" w:rsidRPr="007966D0" w14:paraId="50E1DBA2"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041D8FDC" w14:textId="419FA719" w:rsidR="00331945" w:rsidRPr="007966D0" w:rsidRDefault="006667FA" w:rsidP="003C715E">
            <w:pPr>
              <w:spacing w:after="120"/>
              <w:jc w:val="both"/>
              <w:rPr>
                <w:rFonts w:ascii="Arial" w:hAnsi="Arial" w:cs="Arial"/>
                <w:bCs/>
                <w:iCs/>
                <w:noProof/>
                <w:snapToGrid w:val="0"/>
                <w:sz w:val="22"/>
                <w:szCs w:val="22"/>
                <w:lang w:eastAsia="sv-SE"/>
              </w:rPr>
            </w:pPr>
            <w:r w:rsidRPr="006667FA">
              <w:rPr>
                <w:rFonts w:ascii="Arial" w:hAnsi="Arial" w:cs="Arial"/>
                <w:bCs/>
                <w:iCs/>
                <w:noProof/>
                <w:snapToGrid w:val="0"/>
                <w:sz w:val="22"/>
                <w:szCs w:val="22"/>
                <w:lang w:eastAsia="sv-SE"/>
              </w:rPr>
              <w:t xml:space="preserve">La surveillance des inspecteurs, qui sont responsables de domaine, n’est </w:t>
            </w:r>
            <w:r w:rsidR="003C715E">
              <w:rPr>
                <w:rFonts w:ascii="Arial" w:hAnsi="Arial" w:cs="Arial"/>
                <w:bCs/>
                <w:iCs/>
                <w:noProof/>
                <w:snapToGrid w:val="0"/>
                <w:sz w:val="22"/>
                <w:szCs w:val="22"/>
                <w:lang w:eastAsia="sv-SE"/>
              </w:rPr>
              <w:t>ni</w:t>
            </w:r>
            <w:r w:rsidRPr="006667FA">
              <w:rPr>
                <w:rFonts w:ascii="Arial" w:hAnsi="Arial" w:cs="Arial"/>
                <w:bCs/>
                <w:iCs/>
                <w:noProof/>
                <w:snapToGrid w:val="0"/>
                <w:sz w:val="22"/>
                <w:szCs w:val="22"/>
                <w:lang w:eastAsia="sv-SE"/>
              </w:rPr>
              <w:t xml:space="preserve"> formalisée </w:t>
            </w:r>
            <w:r w:rsidR="003C715E">
              <w:rPr>
                <w:rFonts w:ascii="Arial" w:hAnsi="Arial" w:cs="Arial"/>
                <w:bCs/>
                <w:iCs/>
                <w:noProof/>
                <w:snapToGrid w:val="0"/>
                <w:sz w:val="22"/>
                <w:szCs w:val="22"/>
                <w:lang w:eastAsia="sv-SE"/>
              </w:rPr>
              <w:t>ni</w:t>
            </w:r>
            <w:r w:rsidRPr="006667FA">
              <w:rPr>
                <w:rFonts w:ascii="Arial" w:hAnsi="Arial" w:cs="Arial"/>
                <w:bCs/>
                <w:iCs/>
                <w:noProof/>
                <w:snapToGrid w:val="0"/>
                <w:sz w:val="22"/>
                <w:szCs w:val="22"/>
                <w:lang w:eastAsia="sv-SE"/>
              </w:rPr>
              <w:t xml:space="preserve"> planifiée</w:t>
            </w:r>
          </w:p>
        </w:tc>
        <w:sdt>
          <w:sdtPr>
            <w:rPr>
              <w:rFonts w:ascii="Arial" w:hAnsi="Arial" w:cs="Arial"/>
              <w:iCs/>
              <w:sz w:val="22"/>
              <w:szCs w:val="22"/>
            </w:rPr>
            <w:id w:val="958077160"/>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7D249B06" w14:textId="5C03313F"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51041624"/>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005C268D" w14:textId="7C0C3696"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47990224"/>
            <w14:checkbox>
              <w14:checked w14:val="0"/>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6A3F9BF4" w14:textId="32CE6BCB" w:rsidR="00331945" w:rsidRDefault="00295FEC"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603303779"/>
            <w14:checkbox>
              <w14:checked w14:val="1"/>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254ECA58" w14:textId="6897C972" w:rsidR="00331945" w:rsidRPr="00CB7B46" w:rsidRDefault="006667FA"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B546A4" w14:textId="6047B8C2" w:rsidR="00331945" w:rsidRPr="009A2293" w:rsidRDefault="006667FA" w:rsidP="00331945">
            <w:pPr>
              <w:spacing w:before="20" w:afterLines="40" w:after="96"/>
              <w:jc w:val="center"/>
              <w:rPr>
                <w:rFonts w:ascii="Arial" w:hAnsi="Arial" w:cs="Arial"/>
                <w:b/>
                <w:iCs/>
                <w:color w:val="00B050"/>
                <w:sz w:val="22"/>
                <w:szCs w:val="22"/>
              </w:rPr>
            </w:pPr>
            <w:r w:rsidRPr="009A2293">
              <w:rPr>
                <w:rFonts w:ascii="Arial" w:hAnsi="Arial" w:cs="Arial"/>
                <w:b/>
                <w:iCs/>
                <w:color w:val="00B050"/>
                <w:sz w:val="22"/>
                <w:szCs w:val="22"/>
              </w:rPr>
              <w:t>6.1.8</w:t>
            </w:r>
            <w:r w:rsidR="00D17657">
              <w:rPr>
                <w:rFonts w:ascii="Arial" w:hAnsi="Arial" w:cs="Arial"/>
                <w:b/>
                <w:iCs/>
                <w:color w:val="00B050"/>
                <w:sz w:val="22"/>
                <w:szCs w:val="22"/>
              </w:rPr>
              <w:t> ; 6.1.5 ; 6.1.9 ; 6.1.10</w:t>
            </w:r>
          </w:p>
        </w:tc>
        <w:tc>
          <w:tcPr>
            <w:tcW w:w="2114" w:type="dxa"/>
            <w:tcBorders>
              <w:top w:val="single" w:sz="4" w:space="0" w:color="auto"/>
              <w:left w:val="single" w:sz="4" w:space="0" w:color="auto"/>
              <w:bottom w:val="single" w:sz="4" w:space="0" w:color="auto"/>
              <w:right w:val="single" w:sz="4" w:space="0" w:color="auto"/>
            </w:tcBorders>
            <w:vAlign w:val="center"/>
          </w:tcPr>
          <w:p w14:paraId="7763F603" w14:textId="01362E29" w:rsidR="00331945" w:rsidRPr="006667FA" w:rsidRDefault="00331945" w:rsidP="008D65EF">
            <w:pPr>
              <w:spacing w:before="20" w:after="20"/>
              <w:jc w:val="center"/>
              <w:rPr>
                <w:rFonts w:ascii="Arial" w:hAnsi="Arial" w:cs="Arial"/>
                <w:iCs/>
                <w:sz w:val="18"/>
                <w:szCs w:val="22"/>
              </w:rPr>
            </w:pPr>
          </w:p>
        </w:tc>
      </w:tr>
      <w:tr w:rsidR="005F4969" w:rsidRPr="007966D0" w14:paraId="08DC0AA2"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22C97E7" w14:textId="66C86319" w:rsidR="00331945" w:rsidRPr="007966D0" w:rsidRDefault="00295FEC" w:rsidP="003C715E">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Le responsable qualité de l’OEC est un employé technicien qui rapporte à son chef de service. Le chef de service rapporte </w:t>
            </w:r>
            <w:r w:rsidR="003C715E">
              <w:rPr>
                <w:rFonts w:ascii="Arial" w:hAnsi="Arial" w:cs="Arial"/>
                <w:bCs/>
                <w:iCs/>
                <w:noProof/>
                <w:snapToGrid w:val="0"/>
                <w:sz w:val="22"/>
                <w:szCs w:val="22"/>
                <w:lang w:eastAsia="sv-SE"/>
              </w:rPr>
              <w:t>ensuite</w:t>
            </w:r>
            <w:r>
              <w:rPr>
                <w:rFonts w:ascii="Arial" w:hAnsi="Arial" w:cs="Arial"/>
                <w:bCs/>
                <w:iCs/>
                <w:noProof/>
                <w:snapToGrid w:val="0"/>
                <w:sz w:val="22"/>
                <w:szCs w:val="22"/>
                <w:lang w:eastAsia="sv-SE"/>
              </w:rPr>
              <w:t xml:space="preserve"> au responsable technique qui est membre du Comité de Direction.</w:t>
            </w:r>
          </w:p>
        </w:tc>
        <w:sdt>
          <w:sdtPr>
            <w:rPr>
              <w:rFonts w:ascii="Arial" w:hAnsi="Arial" w:cs="Arial"/>
              <w:iCs/>
              <w:sz w:val="22"/>
              <w:szCs w:val="22"/>
            </w:rPr>
            <w:id w:val="66621591"/>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13CC5947"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90781296"/>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2189C2E6"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1553374972"/>
            <w14:checkbox>
              <w14:checked w14:val="1"/>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3D06BDAF" w14:textId="1F2AEDC2" w:rsidR="00331945" w:rsidRPr="00CB7B46" w:rsidRDefault="00295FEC"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456302913"/>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46A7AB08"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591E2F" w14:textId="5ADEAA01" w:rsidR="00331945" w:rsidRPr="009A2293" w:rsidRDefault="00295FEC" w:rsidP="00331945">
            <w:pPr>
              <w:spacing w:before="20" w:afterLines="40" w:after="96"/>
              <w:jc w:val="center"/>
              <w:rPr>
                <w:rFonts w:ascii="Arial" w:hAnsi="Arial" w:cs="Arial"/>
                <w:b/>
                <w:iCs/>
                <w:color w:val="00B050"/>
                <w:sz w:val="22"/>
                <w:szCs w:val="22"/>
              </w:rPr>
            </w:pPr>
            <w:r w:rsidRPr="009A2293">
              <w:rPr>
                <w:rFonts w:ascii="Arial" w:hAnsi="Arial" w:cs="Arial"/>
                <w:b/>
                <w:iCs/>
                <w:color w:val="00B050"/>
                <w:sz w:val="22"/>
                <w:szCs w:val="22"/>
              </w:rPr>
              <w:t>8.2.3</w:t>
            </w:r>
          </w:p>
        </w:tc>
        <w:tc>
          <w:tcPr>
            <w:tcW w:w="2114" w:type="dxa"/>
            <w:tcBorders>
              <w:top w:val="single" w:sz="4" w:space="0" w:color="auto"/>
              <w:left w:val="single" w:sz="4" w:space="0" w:color="auto"/>
              <w:bottom w:val="single" w:sz="4" w:space="0" w:color="auto"/>
              <w:right w:val="single" w:sz="4" w:space="0" w:color="auto"/>
            </w:tcBorders>
            <w:vAlign w:val="center"/>
          </w:tcPr>
          <w:p w14:paraId="5AE7C777" w14:textId="31961C5A" w:rsidR="00331945" w:rsidRPr="00295FEC" w:rsidRDefault="00331945" w:rsidP="00331945">
            <w:pPr>
              <w:spacing w:before="20" w:afterLines="40" w:after="96"/>
              <w:jc w:val="center"/>
              <w:rPr>
                <w:rFonts w:ascii="Arial" w:hAnsi="Arial" w:cs="Arial"/>
                <w:iCs/>
                <w:sz w:val="18"/>
                <w:szCs w:val="22"/>
              </w:rPr>
            </w:pPr>
          </w:p>
        </w:tc>
      </w:tr>
      <w:tr w:rsidR="005F4969" w:rsidRPr="007966D0" w14:paraId="014DD904"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FC39B18" w14:textId="157CC949" w:rsidR="00331945" w:rsidRPr="007966D0" w:rsidRDefault="005F4969" w:rsidP="00331945">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Sur le site internet de l’OEC, on ne trouve pas d’information sur le traitement des réclamations et appels.</w:t>
            </w:r>
          </w:p>
        </w:tc>
        <w:sdt>
          <w:sdtPr>
            <w:rPr>
              <w:rFonts w:ascii="Arial" w:hAnsi="Arial" w:cs="Arial"/>
              <w:b/>
              <w:iCs/>
              <w:color w:val="00B050"/>
              <w:sz w:val="22"/>
              <w:szCs w:val="22"/>
            </w:rPr>
            <w:id w:val="-904528563"/>
            <w14:checkbox>
              <w14:checked w14:val="1"/>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1E21C947" w14:textId="1BFABF74" w:rsidR="00331945" w:rsidRPr="00CB7B46" w:rsidRDefault="00BC245D"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622470325"/>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11336F4E" w14:textId="569896AD"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09662273"/>
            <w14:checkbox>
              <w14:checked w14:val="0"/>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7D41B3E3" w14:textId="36D942D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98470082"/>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5C9F0047" w14:textId="47E51FD8"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DA8486" w14:textId="0B9DC205" w:rsidR="00331945" w:rsidRPr="009A2293" w:rsidRDefault="005F4969" w:rsidP="00331945">
            <w:pPr>
              <w:spacing w:before="20" w:afterLines="40" w:after="96"/>
              <w:jc w:val="center"/>
              <w:rPr>
                <w:rFonts w:ascii="Arial" w:hAnsi="Arial" w:cs="Arial"/>
                <w:b/>
                <w:iCs/>
                <w:color w:val="00B050"/>
                <w:sz w:val="22"/>
                <w:szCs w:val="22"/>
              </w:rPr>
            </w:pPr>
            <w:r w:rsidRPr="009A2293">
              <w:rPr>
                <w:rFonts w:ascii="Arial" w:hAnsi="Arial" w:cs="Arial"/>
                <w:b/>
                <w:iCs/>
                <w:color w:val="00B050"/>
                <w:sz w:val="22"/>
                <w:szCs w:val="22"/>
              </w:rPr>
              <w:t>7.5</w:t>
            </w:r>
            <w:r w:rsidR="00D17657">
              <w:rPr>
                <w:rFonts w:ascii="Arial" w:hAnsi="Arial" w:cs="Arial"/>
                <w:b/>
                <w:iCs/>
                <w:color w:val="00B050"/>
                <w:sz w:val="22"/>
                <w:szCs w:val="22"/>
              </w:rPr>
              <w:t> ; 7.5.1 ; 7.5.2</w:t>
            </w:r>
          </w:p>
        </w:tc>
        <w:tc>
          <w:tcPr>
            <w:tcW w:w="2114" w:type="dxa"/>
            <w:tcBorders>
              <w:top w:val="single" w:sz="4" w:space="0" w:color="auto"/>
              <w:left w:val="single" w:sz="4" w:space="0" w:color="auto"/>
              <w:bottom w:val="single" w:sz="4" w:space="0" w:color="auto"/>
              <w:right w:val="single" w:sz="4" w:space="0" w:color="auto"/>
            </w:tcBorders>
            <w:vAlign w:val="center"/>
          </w:tcPr>
          <w:p w14:paraId="0C1AF5A1" w14:textId="14CF0088" w:rsidR="00331945" w:rsidRPr="005F4969" w:rsidRDefault="00331945" w:rsidP="00331945">
            <w:pPr>
              <w:spacing w:before="20" w:afterLines="40" w:after="96"/>
              <w:jc w:val="center"/>
              <w:rPr>
                <w:rFonts w:ascii="Arial" w:hAnsi="Arial" w:cs="Arial"/>
                <w:iCs/>
                <w:sz w:val="18"/>
                <w:szCs w:val="22"/>
              </w:rPr>
            </w:pPr>
          </w:p>
        </w:tc>
      </w:tr>
      <w:tr w:rsidR="00BC245D" w:rsidRPr="007966D0" w14:paraId="0CD4BC58"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0217ACF6" w14:textId="18998B2D" w:rsidR="00BC245D" w:rsidRDefault="00BC245D" w:rsidP="003B1142">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L’organisme n’a pas de d’</w:t>
            </w:r>
            <w:r w:rsidR="003B1142">
              <w:rPr>
                <w:rFonts w:ascii="Arial" w:hAnsi="Arial" w:cs="Arial"/>
                <w:bCs/>
                <w:iCs/>
                <w:noProof/>
                <w:snapToGrid w:val="0"/>
                <w:sz w:val="22"/>
                <w:szCs w:val="22"/>
                <w:lang w:eastAsia="sv-SE"/>
              </w:rPr>
              <w:t>instruction</w:t>
            </w:r>
            <w:r>
              <w:rPr>
                <w:rFonts w:ascii="Arial" w:hAnsi="Arial" w:cs="Arial"/>
                <w:bCs/>
                <w:iCs/>
                <w:noProof/>
                <w:snapToGrid w:val="0"/>
                <w:sz w:val="22"/>
                <w:szCs w:val="22"/>
                <w:lang w:eastAsia="sv-SE"/>
              </w:rPr>
              <w:t xml:space="preserve"> documentée définissant les équipements de p</w:t>
            </w:r>
            <w:r w:rsidR="003B1142">
              <w:rPr>
                <w:rFonts w:ascii="Arial" w:hAnsi="Arial" w:cs="Arial"/>
                <w:bCs/>
                <w:iCs/>
                <w:noProof/>
                <w:snapToGrid w:val="0"/>
                <w:sz w:val="22"/>
                <w:szCs w:val="22"/>
                <w:lang w:eastAsia="sv-SE"/>
              </w:rPr>
              <w:t>rotection à utiliser pour réali</w:t>
            </w:r>
            <w:r>
              <w:rPr>
                <w:rFonts w:ascii="Arial" w:hAnsi="Arial" w:cs="Arial"/>
                <w:bCs/>
                <w:iCs/>
                <w:noProof/>
                <w:snapToGrid w:val="0"/>
                <w:sz w:val="22"/>
                <w:szCs w:val="22"/>
                <w:lang w:eastAsia="sv-SE"/>
              </w:rPr>
              <w:t>ser les inspections en toute sécurité</w:t>
            </w:r>
          </w:p>
        </w:tc>
        <w:sdt>
          <w:sdtPr>
            <w:rPr>
              <w:rFonts w:ascii="Arial" w:hAnsi="Arial" w:cs="Arial"/>
              <w:iCs/>
              <w:sz w:val="22"/>
              <w:szCs w:val="22"/>
            </w:rPr>
            <w:id w:val="-1253496759"/>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61530948" w14:textId="67FBEDC1" w:rsidR="00BC245D" w:rsidRDefault="00BC245D"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3541564"/>
            <w14:checkbox>
              <w14:checked w14:val="0"/>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49980249" w14:textId="46DCE878"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b/>
              <w:iCs/>
              <w:color w:val="00B050"/>
              <w:sz w:val="22"/>
              <w:szCs w:val="22"/>
            </w:rPr>
            <w:id w:val="-742468"/>
            <w14:checkbox>
              <w14:checked w14:val="1"/>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679C8BA0" w14:textId="03CE1A2E" w:rsidR="00BC245D" w:rsidRPr="00CB7B46" w:rsidRDefault="00BC245D" w:rsidP="00BC245D">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469429965"/>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7BA5628C" w14:textId="5AD44691"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2C28481" w14:textId="781A1D57" w:rsidR="00BC245D" w:rsidRPr="009A2293" w:rsidRDefault="00D17657" w:rsidP="00BC245D">
            <w:pPr>
              <w:spacing w:before="20" w:afterLines="40" w:after="96"/>
              <w:jc w:val="center"/>
              <w:rPr>
                <w:rFonts w:ascii="Arial" w:hAnsi="Arial" w:cs="Arial"/>
                <w:b/>
                <w:iCs/>
                <w:color w:val="00B050"/>
                <w:sz w:val="22"/>
                <w:szCs w:val="22"/>
              </w:rPr>
            </w:pPr>
            <w:r>
              <w:rPr>
                <w:rFonts w:ascii="Arial" w:hAnsi="Arial" w:cs="Arial"/>
                <w:b/>
                <w:iCs/>
                <w:color w:val="00B050"/>
                <w:sz w:val="22"/>
                <w:szCs w:val="22"/>
              </w:rPr>
              <w:t xml:space="preserve">6.2.1 ; </w:t>
            </w:r>
            <w:r w:rsidR="00BC245D" w:rsidRPr="009A2293">
              <w:rPr>
                <w:rFonts w:ascii="Arial" w:hAnsi="Arial" w:cs="Arial"/>
                <w:b/>
                <w:iCs/>
                <w:color w:val="00B050"/>
                <w:sz w:val="22"/>
                <w:szCs w:val="22"/>
              </w:rPr>
              <w:t>7.1.9</w:t>
            </w:r>
          </w:p>
        </w:tc>
        <w:tc>
          <w:tcPr>
            <w:tcW w:w="2114" w:type="dxa"/>
            <w:tcBorders>
              <w:top w:val="single" w:sz="4" w:space="0" w:color="auto"/>
              <w:left w:val="single" w:sz="4" w:space="0" w:color="auto"/>
              <w:bottom w:val="single" w:sz="4" w:space="0" w:color="auto"/>
              <w:right w:val="single" w:sz="4" w:space="0" w:color="auto"/>
            </w:tcBorders>
            <w:vAlign w:val="center"/>
          </w:tcPr>
          <w:p w14:paraId="4B621537" w14:textId="77777777" w:rsidR="00BC245D" w:rsidRPr="005F4969" w:rsidRDefault="00BC245D" w:rsidP="00BC245D">
            <w:pPr>
              <w:spacing w:before="20" w:afterLines="40" w:after="96"/>
              <w:jc w:val="center"/>
              <w:rPr>
                <w:rFonts w:ascii="Arial" w:hAnsi="Arial" w:cs="Arial"/>
                <w:iCs/>
                <w:sz w:val="18"/>
                <w:szCs w:val="22"/>
              </w:rPr>
            </w:pPr>
          </w:p>
        </w:tc>
      </w:tr>
      <w:tr w:rsidR="00B21827" w:rsidRPr="007966D0" w14:paraId="7159441D" w14:textId="77777777" w:rsidTr="00F14D4B">
        <w:trPr>
          <w:cantSplit/>
          <w:jc w:val="center"/>
        </w:trPr>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2C14BCD2" w14:textId="5FEE169E" w:rsidR="00B21827" w:rsidRDefault="00B21827" w:rsidP="00B21827">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L’organisme n’a pas prévu dans sa procédure de gestion de son système d’information </w:t>
            </w:r>
            <w:r w:rsidRPr="00B21827">
              <w:rPr>
                <w:rFonts w:ascii="Arial" w:hAnsi="Arial" w:cs="Arial"/>
                <w:bCs/>
                <w:iCs/>
                <w:noProof/>
                <w:snapToGrid w:val="0"/>
                <w:sz w:val="22"/>
                <w:szCs w:val="22"/>
                <w:lang w:eastAsia="sv-SE"/>
              </w:rPr>
              <w:t xml:space="preserve">de s'assurer de l'efficacité de la restauration des données </w:t>
            </w:r>
            <w:r>
              <w:rPr>
                <w:rFonts w:ascii="Arial" w:hAnsi="Arial" w:cs="Arial"/>
                <w:bCs/>
                <w:iCs/>
                <w:noProof/>
                <w:snapToGrid w:val="0"/>
                <w:sz w:val="22"/>
                <w:szCs w:val="22"/>
                <w:lang w:eastAsia="sv-SE"/>
              </w:rPr>
              <w:t>sauvegardées.</w:t>
            </w:r>
          </w:p>
        </w:tc>
        <w:sdt>
          <w:sdtPr>
            <w:rPr>
              <w:rFonts w:ascii="Arial" w:hAnsi="Arial" w:cs="Arial"/>
              <w:iCs/>
              <w:sz w:val="22"/>
              <w:szCs w:val="22"/>
            </w:rPr>
            <w:id w:val="-390503528"/>
            <w14:checkbox>
              <w14:checked w14:val="0"/>
              <w14:checkedState w14:val="2612" w14:font="MS Gothic"/>
              <w14:uncheckedState w14:val="2610" w14:font="MS Gothic"/>
            </w14:checkbox>
          </w:sdtPr>
          <w:sdtEndPr/>
          <w:sdtContent>
            <w:tc>
              <w:tcPr>
                <w:tcW w:w="623" w:type="dxa"/>
                <w:tcBorders>
                  <w:top w:val="single" w:sz="4" w:space="0" w:color="auto"/>
                  <w:left w:val="single" w:sz="4" w:space="0" w:color="auto"/>
                  <w:bottom w:val="single" w:sz="4" w:space="0" w:color="auto"/>
                  <w:right w:val="single" w:sz="4" w:space="0" w:color="auto"/>
                </w:tcBorders>
                <w:vAlign w:val="center"/>
              </w:tcPr>
              <w:p w14:paraId="329C7C7D" w14:textId="47C9A5E3" w:rsidR="00B21827" w:rsidRDefault="00B21827" w:rsidP="00B2182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314001753"/>
            <w14:checkbox>
              <w14:checked w14:val="1"/>
              <w14:checkedState w14:val="2612" w14:font="MS Gothic"/>
              <w14:uncheckedState w14:val="2610" w14:font="MS Gothic"/>
            </w14:checkbox>
          </w:sdtPr>
          <w:sdtEndPr/>
          <w:sdtContent>
            <w:tc>
              <w:tcPr>
                <w:tcW w:w="622" w:type="dxa"/>
                <w:tcBorders>
                  <w:top w:val="single" w:sz="4" w:space="0" w:color="auto"/>
                  <w:left w:val="single" w:sz="4" w:space="0" w:color="auto"/>
                  <w:bottom w:val="single" w:sz="4" w:space="0" w:color="auto"/>
                  <w:right w:val="single" w:sz="4" w:space="0" w:color="auto"/>
                </w:tcBorders>
                <w:vAlign w:val="center"/>
              </w:tcPr>
              <w:p w14:paraId="386083BA" w14:textId="658777E1" w:rsidR="00B21827" w:rsidRPr="00CB7B46" w:rsidRDefault="00B21827" w:rsidP="00B21827">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589818283"/>
            <w14:checkbox>
              <w14:checked w14:val="0"/>
              <w14:checkedState w14:val="2612" w14:font="MS Gothic"/>
              <w14:uncheckedState w14:val="2610" w14:font="MS Gothic"/>
            </w14:checkbox>
          </w:sdtPr>
          <w:sdtEndPr/>
          <w:sdtContent>
            <w:tc>
              <w:tcPr>
                <w:tcW w:w="656" w:type="dxa"/>
                <w:tcBorders>
                  <w:top w:val="single" w:sz="4" w:space="0" w:color="auto"/>
                  <w:left w:val="single" w:sz="4" w:space="0" w:color="auto"/>
                  <w:bottom w:val="single" w:sz="4" w:space="0" w:color="auto"/>
                  <w:right w:val="single" w:sz="4" w:space="0" w:color="auto"/>
                </w:tcBorders>
                <w:vAlign w:val="center"/>
              </w:tcPr>
              <w:p w14:paraId="69AA58E0" w14:textId="4CA482F2" w:rsidR="00B21827" w:rsidRDefault="00B21827" w:rsidP="00B2182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79486994"/>
            <w14:checkbox>
              <w14:checked w14:val="0"/>
              <w14:checkedState w14:val="2612" w14:font="MS Gothic"/>
              <w14:uncheckedState w14:val="2610" w14:font="MS Gothic"/>
            </w14:checkbox>
          </w:sdtPr>
          <w:sdtEndPr/>
          <w:sdtContent>
            <w:tc>
              <w:tcPr>
                <w:tcW w:w="693" w:type="dxa"/>
                <w:tcBorders>
                  <w:top w:val="single" w:sz="4" w:space="0" w:color="auto"/>
                  <w:left w:val="single" w:sz="4" w:space="0" w:color="auto"/>
                  <w:bottom w:val="single" w:sz="4" w:space="0" w:color="auto"/>
                  <w:right w:val="single" w:sz="4" w:space="0" w:color="auto"/>
                </w:tcBorders>
                <w:vAlign w:val="center"/>
              </w:tcPr>
              <w:p w14:paraId="47206F34" w14:textId="366A4A09" w:rsidR="00B21827" w:rsidRDefault="00B21827" w:rsidP="00B21827">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56F1F6" w14:textId="4395D6D9" w:rsidR="00B21827" w:rsidRPr="009A2293" w:rsidRDefault="00B21827" w:rsidP="00B21827">
            <w:pPr>
              <w:spacing w:before="20" w:afterLines="40" w:after="96"/>
              <w:jc w:val="center"/>
              <w:rPr>
                <w:rFonts w:ascii="Arial" w:hAnsi="Arial" w:cs="Arial"/>
                <w:b/>
                <w:iCs/>
                <w:color w:val="00B050"/>
                <w:sz w:val="22"/>
                <w:szCs w:val="22"/>
              </w:rPr>
            </w:pPr>
            <w:r w:rsidRPr="009A2293">
              <w:rPr>
                <w:rFonts w:ascii="Arial" w:hAnsi="Arial" w:cs="Arial"/>
                <w:b/>
                <w:iCs/>
                <w:color w:val="00B050"/>
                <w:sz w:val="22"/>
                <w:szCs w:val="22"/>
              </w:rPr>
              <w:t>6.2.13b)</w:t>
            </w:r>
          </w:p>
        </w:tc>
        <w:tc>
          <w:tcPr>
            <w:tcW w:w="2114" w:type="dxa"/>
            <w:tcBorders>
              <w:top w:val="single" w:sz="4" w:space="0" w:color="auto"/>
              <w:left w:val="single" w:sz="4" w:space="0" w:color="auto"/>
              <w:bottom w:val="single" w:sz="4" w:space="0" w:color="auto"/>
              <w:right w:val="single" w:sz="4" w:space="0" w:color="auto"/>
            </w:tcBorders>
            <w:vAlign w:val="center"/>
          </w:tcPr>
          <w:p w14:paraId="1C8D3C91" w14:textId="77777777" w:rsidR="00B21827" w:rsidRPr="005F4969" w:rsidRDefault="00B21827" w:rsidP="00B21827">
            <w:pPr>
              <w:spacing w:before="20" w:afterLines="40" w:after="96"/>
              <w:jc w:val="center"/>
              <w:rPr>
                <w:rFonts w:ascii="Arial" w:hAnsi="Arial" w:cs="Arial"/>
                <w:iCs/>
                <w:sz w:val="18"/>
                <w:szCs w:val="22"/>
              </w:rPr>
            </w:pPr>
          </w:p>
        </w:tc>
      </w:tr>
    </w:tbl>
    <w:p w14:paraId="0E0BC085" w14:textId="2376B98B" w:rsidR="00710CEA" w:rsidRDefault="00710CEA"/>
    <w:p w14:paraId="66694F83" w14:textId="77777777" w:rsidR="003C715E" w:rsidRDefault="003C715E">
      <w:r>
        <w:br w:type="page"/>
      </w:r>
    </w:p>
    <w:tbl>
      <w:tblPr>
        <w:tblStyle w:val="TableGrid"/>
        <w:tblW w:w="1080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47"/>
        <w:gridCol w:w="644"/>
        <w:gridCol w:w="713"/>
        <w:gridCol w:w="599"/>
        <w:gridCol w:w="878"/>
        <w:gridCol w:w="950"/>
        <w:gridCol w:w="1967"/>
        <w:gridCol w:w="11"/>
      </w:tblGrid>
      <w:tr w:rsidR="005021EA" w:rsidRPr="00956356" w14:paraId="68E8BF73" w14:textId="77777777" w:rsidTr="007D1190">
        <w:trPr>
          <w:gridAfter w:val="1"/>
          <w:wAfter w:w="11" w:type="dxa"/>
          <w:cantSplit/>
          <w:jc w:val="center"/>
        </w:trPr>
        <w:tc>
          <w:tcPr>
            <w:tcW w:w="10798" w:type="dxa"/>
            <w:gridSpan w:val="7"/>
            <w:shd w:val="clear" w:color="auto" w:fill="F2F2F2" w:themeFill="background1" w:themeFillShade="F2"/>
            <w:vAlign w:val="center"/>
          </w:tcPr>
          <w:p w14:paraId="60319332" w14:textId="7819203E" w:rsidR="005021EA" w:rsidRPr="00956356" w:rsidRDefault="005021EA" w:rsidP="00133552">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2d) Organismes de certification de produits– ISO/</w:t>
            </w:r>
            <w:r>
              <w:rPr>
                <w:rFonts w:ascii="Arial" w:hAnsi="Arial" w:cs="Arial"/>
                <w:b/>
                <w:sz w:val="22"/>
                <w:szCs w:val="22"/>
              </w:rPr>
              <w:t>IEC</w:t>
            </w:r>
            <w:r w:rsidRPr="00956356">
              <w:rPr>
                <w:rFonts w:ascii="Arial" w:hAnsi="Arial" w:cs="Arial"/>
                <w:b/>
                <w:sz w:val="22"/>
                <w:szCs w:val="22"/>
              </w:rPr>
              <w:t xml:space="preserve"> 17065 :2012</w:t>
            </w:r>
          </w:p>
        </w:tc>
      </w:tr>
      <w:tr w:rsidR="00956356" w:rsidRPr="00956356" w14:paraId="052B5D0C" w14:textId="77777777" w:rsidTr="007D1190">
        <w:trPr>
          <w:cantSplit/>
          <w:jc w:val="center"/>
        </w:trPr>
        <w:tc>
          <w:tcPr>
            <w:tcW w:w="10809" w:type="dxa"/>
            <w:gridSpan w:val="8"/>
            <w:tcBorders>
              <w:bottom w:val="single" w:sz="4" w:space="0" w:color="auto"/>
            </w:tcBorders>
            <w:vAlign w:val="center"/>
          </w:tcPr>
          <w:p w14:paraId="170DBD7F"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Ci-dessous vous trouverez des situations observées dans des</w:t>
            </w:r>
            <w:r w:rsidR="009360A4" w:rsidRPr="00956356">
              <w:rPr>
                <w:rFonts w:ascii="Arial" w:hAnsi="Arial" w:cs="Arial"/>
                <w:iCs/>
                <w:sz w:val="22"/>
                <w:szCs w:val="22"/>
              </w:rPr>
              <w:t xml:space="preserve"> organismes de certification</w:t>
            </w:r>
            <w:r w:rsidRPr="00956356">
              <w:rPr>
                <w:rFonts w:ascii="Arial" w:hAnsi="Arial" w:cs="Arial"/>
                <w:iCs/>
                <w:sz w:val="22"/>
                <w:szCs w:val="22"/>
              </w:rPr>
              <w:t xml:space="preserve">. Veuillez classifier les écarts potentiels (C=conforme ; R=remarque ; NC =non-conformité ; NC+ = non-conformité majeure). </w:t>
            </w:r>
            <w:r w:rsidRPr="00133552">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2F6316" w:rsidRPr="00956356" w14:paraId="2C27D995" w14:textId="77777777" w:rsidTr="007D1190">
        <w:trPr>
          <w:cantSplit/>
          <w:jc w:val="center"/>
        </w:trPr>
        <w:tc>
          <w:tcPr>
            <w:tcW w:w="5062" w:type="dxa"/>
            <w:tcBorders>
              <w:top w:val="single" w:sz="4" w:space="0" w:color="auto"/>
              <w:left w:val="single" w:sz="4" w:space="0" w:color="auto"/>
              <w:bottom w:val="double" w:sz="4" w:space="0" w:color="auto"/>
              <w:right w:val="single" w:sz="4" w:space="0" w:color="auto"/>
            </w:tcBorders>
            <w:vAlign w:val="center"/>
          </w:tcPr>
          <w:p w14:paraId="6B9D59C4" w14:textId="77777777" w:rsidR="002F6316" w:rsidRPr="00956356" w:rsidRDefault="002F6316" w:rsidP="002F6316">
            <w:pPr>
              <w:spacing w:before="20" w:after="20"/>
              <w:rPr>
                <w:rFonts w:ascii="Arial" w:hAnsi="Arial" w:cs="Arial"/>
                <w:iCs/>
                <w:sz w:val="22"/>
                <w:szCs w:val="22"/>
              </w:rPr>
            </w:pPr>
          </w:p>
        </w:tc>
        <w:tc>
          <w:tcPr>
            <w:tcW w:w="645" w:type="dxa"/>
            <w:tcBorders>
              <w:top w:val="single" w:sz="4" w:space="0" w:color="auto"/>
              <w:left w:val="single" w:sz="4" w:space="0" w:color="auto"/>
              <w:bottom w:val="double" w:sz="4" w:space="0" w:color="auto"/>
              <w:right w:val="single" w:sz="4" w:space="0" w:color="auto"/>
            </w:tcBorders>
            <w:vAlign w:val="center"/>
          </w:tcPr>
          <w:p w14:paraId="0E89AE31"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C</w:t>
            </w:r>
          </w:p>
        </w:tc>
        <w:tc>
          <w:tcPr>
            <w:tcW w:w="714" w:type="dxa"/>
            <w:tcBorders>
              <w:top w:val="single" w:sz="4" w:space="0" w:color="auto"/>
              <w:left w:val="single" w:sz="4" w:space="0" w:color="auto"/>
              <w:bottom w:val="double" w:sz="4" w:space="0" w:color="auto"/>
              <w:right w:val="single" w:sz="4" w:space="0" w:color="auto"/>
            </w:tcBorders>
            <w:vAlign w:val="center"/>
          </w:tcPr>
          <w:p w14:paraId="52EC3630"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R</w:t>
            </w:r>
          </w:p>
        </w:tc>
        <w:tc>
          <w:tcPr>
            <w:tcW w:w="599" w:type="dxa"/>
            <w:tcBorders>
              <w:top w:val="single" w:sz="4" w:space="0" w:color="auto"/>
              <w:left w:val="single" w:sz="4" w:space="0" w:color="auto"/>
              <w:bottom w:val="double" w:sz="4" w:space="0" w:color="auto"/>
              <w:right w:val="single" w:sz="4" w:space="0" w:color="auto"/>
            </w:tcBorders>
            <w:vAlign w:val="center"/>
          </w:tcPr>
          <w:p w14:paraId="4AE7A59B"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NC</w:t>
            </w:r>
          </w:p>
        </w:tc>
        <w:tc>
          <w:tcPr>
            <w:tcW w:w="879" w:type="dxa"/>
            <w:tcBorders>
              <w:top w:val="single" w:sz="4" w:space="0" w:color="auto"/>
              <w:left w:val="single" w:sz="4" w:space="0" w:color="auto"/>
              <w:bottom w:val="double" w:sz="4" w:space="0" w:color="auto"/>
              <w:right w:val="single" w:sz="4" w:space="0" w:color="auto"/>
            </w:tcBorders>
            <w:vAlign w:val="center"/>
          </w:tcPr>
          <w:p w14:paraId="33C900CE"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NC+</w:t>
            </w:r>
          </w:p>
        </w:tc>
        <w:tc>
          <w:tcPr>
            <w:tcW w:w="928" w:type="dxa"/>
            <w:tcBorders>
              <w:top w:val="single" w:sz="4" w:space="0" w:color="auto"/>
              <w:left w:val="single" w:sz="4" w:space="0" w:color="auto"/>
              <w:bottom w:val="double" w:sz="4" w:space="0" w:color="auto"/>
              <w:right w:val="single" w:sz="4" w:space="0" w:color="auto"/>
            </w:tcBorders>
            <w:vAlign w:val="center"/>
          </w:tcPr>
          <w:p w14:paraId="41309BFA" w14:textId="77777777" w:rsidR="002F6316" w:rsidRPr="00956356" w:rsidRDefault="002F6316" w:rsidP="002F6316">
            <w:pPr>
              <w:spacing w:before="20" w:after="20"/>
              <w:jc w:val="center"/>
              <w:rPr>
                <w:rFonts w:ascii="Arial" w:hAnsi="Arial" w:cs="Arial"/>
                <w:iCs/>
                <w:sz w:val="22"/>
                <w:szCs w:val="22"/>
              </w:rPr>
            </w:pPr>
            <w:r w:rsidRPr="00956356">
              <w:rPr>
                <w:rFonts w:ascii="Arial" w:hAnsi="Arial" w:cs="Arial"/>
                <w:iCs/>
                <w:sz w:val="22"/>
                <w:szCs w:val="22"/>
              </w:rPr>
              <w:t>§</w:t>
            </w:r>
          </w:p>
        </w:tc>
        <w:tc>
          <w:tcPr>
            <w:tcW w:w="1982" w:type="dxa"/>
            <w:gridSpan w:val="2"/>
            <w:tcBorders>
              <w:top w:val="single" w:sz="4" w:space="0" w:color="auto"/>
              <w:left w:val="single" w:sz="4" w:space="0" w:color="auto"/>
              <w:bottom w:val="double" w:sz="4" w:space="0" w:color="auto"/>
              <w:right w:val="single" w:sz="4" w:space="0" w:color="auto"/>
            </w:tcBorders>
            <w:vAlign w:val="center"/>
          </w:tcPr>
          <w:p w14:paraId="00DCA80E" w14:textId="14F24523" w:rsidR="002F6316" w:rsidRPr="00956356" w:rsidRDefault="002F6316" w:rsidP="002F6316">
            <w:pPr>
              <w:spacing w:before="20" w:after="20"/>
              <w:jc w:val="center"/>
              <w:rPr>
                <w:rFonts w:ascii="Arial" w:hAnsi="Arial" w:cs="Arial"/>
                <w:iCs/>
                <w:sz w:val="22"/>
                <w:szCs w:val="22"/>
              </w:rPr>
            </w:pPr>
            <w:r w:rsidRPr="00A61452">
              <w:rPr>
                <w:rFonts w:ascii="Arial" w:hAnsi="Arial" w:cs="Arial"/>
                <w:b/>
                <w:iCs/>
                <w:sz w:val="18"/>
                <w:szCs w:val="18"/>
              </w:rPr>
              <w:t>Résultat obtenu</w:t>
            </w:r>
            <w:r>
              <w:rPr>
                <w:rFonts w:ascii="Arial" w:hAnsi="Arial" w:cs="Arial"/>
                <w:b/>
                <w:iCs/>
                <w:sz w:val="18"/>
                <w:szCs w:val="18"/>
              </w:rPr>
              <w:t xml:space="preserve"> (score)</w:t>
            </w:r>
          </w:p>
        </w:tc>
      </w:tr>
      <w:tr w:rsidR="00D17657" w:rsidRPr="00956356" w14:paraId="5B30E10E"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113E4BFB" w14:textId="4D65542E" w:rsidR="00D17657" w:rsidRDefault="00D17657" w:rsidP="00D17657">
            <w:pPr>
              <w:spacing w:before="20" w:afterLines="40" w:after="96"/>
              <w:jc w:val="both"/>
              <w:rPr>
                <w:rFonts w:ascii="Arial" w:hAnsi="Arial" w:cs="Arial"/>
                <w:iCs/>
                <w:sz w:val="22"/>
                <w:szCs w:val="22"/>
              </w:rPr>
            </w:pPr>
            <w:r w:rsidRPr="00987C6D">
              <w:rPr>
                <w:rFonts w:ascii="Arial" w:hAnsi="Arial" w:cs="Arial"/>
                <w:iCs/>
                <w:sz w:val="22"/>
                <w:szCs w:val="22"/>
              </w:rPr>
              <w:t xml:space="preserve">Le plan de formation </w:t>
            </w:r>
            <w:r>
              <w:rPr>
                <w:rFonts w:ascii="Arial" w:hAnsi="Arial" w:cs="Arial"/>
                <w:iCs/>
                <w:sz w:val="22"/>
                <w:szCs w:val="22"/>
              </w:rPr>
              <w:t>pour le personnel</w:t>
            </w:r>
            <w:r w:rsidRPr="00987C6D">
              <w:rPr>
                <w:rFonts w:ascii="Arial" w:hAnsi="Arial" w:cs="Arial"/>
                <w:iCs/>
                <w:sz w:val="22"/>
                <w:szCs w:val="22"/>
              </w:rPr>
              <w:t xml:space="preserve"> est écrit a posteriori. Il s’agit d’une liste des formations suivies et non d’un réel plan de formation.</w:t>
            </w:r>
          </w:p>
        </w:tc>
        <w:sdt>
          <w:sdtPr>
            <w:rPr>
              <w:rFonts w:ascii="Arial" w:hAnsi="Arial" w:cs="Arial"/>
              <w:iCs/>
              <w:sz w:val="22"/>
              <w:szCs w:val="22"/>
            </w:rPr>
            <w:id w:val="-1375456265"/>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1DF59F9F" w14:textId="04B9A786" w:rsidR="00D17657" w:rsidRDefault="00D17657" w:rsidP="00D17657">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453679585"/>
            <w14:checkbox>
              <w14:checked w14:val="1"/>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72F95C84" w14:textId="5F29012A" w:rsidR="00D17657" w:rsidRPr="00CB7B46" w:rsidRDefault="00D17657" w:rsidP="00D17657">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935398751"/>
            <w14:checkbox>
              <w14:checked w14:val="1"/>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635F3846" w14:textId="51440630" w:rsidR="00D17657" w:rsidRDefault="00D17657" w:rsidP="00D17657">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2047870357"/>
            <w14:checkbox>
              <w14:checked w14:val="0"/>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56FECD3D" w14:textId="2BF223A0" w:rsidR="00D17657" w:rsidRDefault="00D17657" w:rsidP="00D17657">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148803" w14:textId="0954BCCF" w:rsidR="00D17657" w:rsidRPr="009A2293" w:rsidRDefault="00D17657" w:rsidP="00D17657">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6.1.2.1</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6B28F51" w14:textId="3BC9225A" w:rsidR="00D17657" w:rsidRPr="00987C6D" w:rsidRDefault="00D17657" w:rsidP="00D17657">
            <w:pPr>
              <w:spacing w:before="20" w:afterLines="40" w:after="96"/>
              <w:rPr>
                <w:rFonts w:ascii="Arial" w:hAnsi="Arial" w:cs="Arial"/>
                <w:iCs/>
                <w:sz w:val="20"/>
                <w:szCs w:val="22"/>
              </w:rPr>
            </w:pPr>
          </w:p>
        </w:tc>
      </w:tr>
      <w:tr w:rsidR="00D17657" w:rsidRPr="00956356" w14:paraId="0E9E1124"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4A304629" w14:textId="4DCB8C08" w:rsidR="00D17657" w:rsidRDefault="00D17657" w:rsidP="00D17657">
            <w:pPr>
              <w:spacing w:before="20" w:afterLines="40" w:after="96"/>
              <w:jc w:val="both"/>
              <w:rPr>
                <w:rFonts w:ascii="Arial" w:hAnsi="Arial" w:cs="Arial"/>
                <w:iCs/>
                <w:sz w:val="22"/>
                <w:szCs w:val="22"/>
              </w:rPr>
            </w:pPr>
            <w:r>
              <w:rPr>
                <w:rFonts w:ascii="Arial" w:hAnsi="Arial" w:cs="Arial"/>
                <w:iCs/>
                <w:sz w:val="22"/>
                <w:szCs w:val="22"/>
              </w:rPr>
              <w:t>Le site internet de l’organisme certificateur n’indique pas les informations générales sur les tarifs.</w:t>
            </w:r>
          </w:p>
        </w:tc>
        <w:sdt>
          <w:sdtPr>
            <w:rPr>
              <w:rFonts w:ascii="Arial" w:hAnsi="Arial" w:cs="Arial"/>
              <w:b/>
              <w:iCs/>
              <w:color w:val="00B050"/>
              <w:sz w:val="22"/>
              <w:szCs w:val="22"/>
            </w:rPr>
            <w:id w:val="2078245535"/>
            <w14:checkbox>
              <w14:checked w14:val="1"/>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39006252" w14:textId="6B7D3892" w:rsidR="00D17657" w:rsidRDefault="00D17657" w:rsidP="00D17657">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725598058"/>
            <w14:checkbox>
              <w14:checked w14:val="0"/>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5EC8ABF2" w14:textId="0F5CBA5E" w:rsidR="00D17657" w:rsidRDefault="00D17657" w:rsidP="00D17657">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422807265"/>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537939AE" w14:textId="590256AB" w:rsidR="00D17657" w:rsidRPr="00D17657" w:rsidRDefault="00D17657" w:rsidP="00D17657">
                <w:pPr>
                  <w:spacing w:before="20" w:afterLines="40" w:after="96"/>
                  <w:jc w:val="center"/>
                  <w:rPr>
                    <w:rFonts w:ascii="Arial" w:hAnsi="Arial" w:cs="Arial"/>
                    <w:iCs/>
                    <w:color w:val="00B050"/>
                    <w:sz w:val="22"/>
                    <w:szCs w:val="22"/>
                  </w:rPr>
                </w:pPr>
                <w:r w:rsidRPr="00D17657">
                  <w:rPr>
                    <w:rFonts w:ascii="MS Gothic" w:eastAsia="MS Gothic" w:hAnsi="MS Gothic" w:cs="Arial" w:hint="eastAsia"/>
                    <w:iCs/>
                    <w:sz w:val="22"/>
                    <w:szCs w:val="22"/>
                  </w:rPr>
                  <w:t>☐</w:t>
                </w:r>
              </w:p>
            </w:tc>
          </w:sdtContent>
        </w:sdt>
        <w:sdt>
          <w:sdtPr>
            <w:rPr>
              <w:rFonts w:ascii="Arial" w:hAnsi="Arial" w:cs="Arial"/>
              <w:iCs/>
              <w:sz w:val="22"/>
              <w:szCs w:val="22"/>
            </w:rPr>
            <w:id w:val="-1254195764"/>
            <w14:checkbox>
              <w14:checked w14:val="0"/>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6CA6AF16" w14:textId="305FC47A" w:rsidR="00D17657" w:rsidRDefault="00D17657" w:rsidP="00D17657">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97C7E4" w14:textId="288FA972" w:rsidR="00D17657" w:rsidRPr="009A2293" w:rsidRDefault="00D17657" w:rsidP="00D17657">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4.6b)</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6DC5B0E" w14:textId="77777777" w:rsidR="00D17657" w:rsidRPr="00956356" w:rsidRDefault="00D17657" w:rsidP="00D17657">
            <w:pPr>
              <w:spacing w:before="20" w:afterLines="40" w:after="96"/>
              <w:jc w:val="center"/>
              <w:rPr>
                <w:rFonts w:ascii="Arial" w:hAnsi="Arial" w:cs="Arial"/>
                <w:iCs/>
                <w:sz w:val="22"/>
                <w:szCs w:val="22"/>
              </w:rPr>
            </w:pPr>
          </w:p>
        </w:tc>
      </w:tr>
      <w:tr w:rsidR="00331945" w:rsidRPr="00956356" w14:paraId="566B5478"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0C705E7D" w14:textId="5970DC8F" w:rsidR="00331945" w:rsidRDefault="00C11717" w:rsidP="00331945">
            <w:pPr>
              <w:spacing w:before="20" w:afterLines="40" w:after="96"/>
              <w:jc w:val="both"/>
              <w:rPr>
                <w:rFonts w:ascii="Arial" w:hAnsi="Arial" w:cs="Arial"/>
                <w:iCs/>
                <w:sz w:val="22"/>
                <w:szCs w:val="22"/>
              </w:rPr>
            </w:pPr>
            <w:r>
              <w:rPr>
                <w:rFonts w:ascii="Arial" w:hAnsi="Arial" w:cs="Arial"/>
                <w:iCs/>
                <w:sz w:val="22"/>
                <w:szCs w:val="22"/>
              </w:rPr>
              <w:t>Le comité d’impartialité de l’organisme de certification de produits e</w:t>
            </w:r>
            <w:r w:rsidR="00704BA9">
              <w:rPr>
                <w:rFonts w:ascii="Arial" w:hAnsi="Arial" w:cs="Arial"/>
                <w:iCs/>
                <w:sz w:val="22"/>
                <w:szCs w:val="22"/>
              </w:rPr>
              <w:t>s</w:t>
            </w:r>
            <w:r>
              <w:rPr>
                <w:rFonts w:ascii="Arial" w:hAnsi="Arial" w:cs="Arial"/>
                <w:iCs/>
                <w:sz w:val="22"/>
                <w:szCs w:val="22"/>
              </w:rPr>
              <w:t>t identique au comité d’impartialité pour la certification des systèmes de management.</w:t>
            </w:r>
          </w:p>
        </w:tc>
        <w:sdt>
          <w:sdtPr>
            <w:rPr>
              <w:rFonts w:ascii="Arial" w:hAnsi="Arial" w:cs="Arial"/>
              <w:b/>
              <w:iCs/>
              <w:color w:val="00B050"/>
              <w:sz w:val="22"/>
              <w:szCs w:val="22"/>
            </w:rPr>
            <w:id w:val="-905839014"/>
            <w14:checkbox>
              <w14:checked w14:val="1"/>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4DE595C9" w14:textId="28407B49" w:rsidR="00331945" w:rsidRPr="00CB7B46" w:rsidRDefault="00C11717"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054734101"/>
            <w14:checkbox>
              <w14:checked w14:val="0"/>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7BB01895" w14:textId="268B6F2E"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670789965"/>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2DAC00CB" w14:textId="31644ABB"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51149909"/>
            <w14:checkbox>
              <w14:checked w14:val="0"/>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3AA73E8B" w14:textId="6C56A422"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172952" w14:textId="7F4985A7" w:rsidR="00331945" w:rsidRPr="009A2293" w:rsidRDefault="00C11717" w:rsidP="00583581">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5.2</w:t>
            </w:r>
            <w:r w:rsidR="00D17657">
              <w:rPr>
                <w:rFonts w:ascii="Arial" w:hAnsi="Arial" w:cs="Arial"/>
                <w:b/>
                <w:iCs/>
                <w:color w:val="00B050"/>
                <w:sz w:val="20"/>
                <w:szCs w:val="22"/>
              </w:rPr>
              <w:t> ; 5.2.1</w:t>
            </w:r>
            <w:r w:rsidR="00583581" w:rsidRPr="009A2293">
              <w:rPr>
                <w:rFonts w:ascii="Arial" w:hAnsi="Arial" w:cs="Arial"/>
                <w:b/>
                <w:iCs/>
                <w:color w:val="00B050"/>
                <w:sz w:val="20"/>
                <w:szCs w:val="22"/>
              </w:rPr>
              <w:t>+ note 4</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C990BED" w14:textId="5C4815B1" w:rsidR="00331945" w:rsidRPr="00956356" w:rsidRDefault="00331945" w:rsidP="00C11717">
            <w:pPr>
              <w:spacing w:before="20" w:afterLines="40" w:after="96"/>
              <w:jc w:val="center"/>
              <w:rPr>
                <w:rFonts w:ascii="Arial" w:hAnsi="Arial" w:cs="Arial"/>
                <w:iCs/>
                <w:sz w:val="22"/>
                <w:szCs w:val="22"/>
              </w:rPr>
            </w:pPr>
          </w:p>
        </w:tc>
      </w:tr>
      <w:tr w:rsidR="001254D1" w:rsidRPr="00956356" w14:paraId="59EBC3D8"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64792DA9" w14:textId="056B2684" w:rsidR="001254D1" w:rsidRDefault="00D74931" w:rsidP="00D74931">
            <w:pPr>
              <w:spacing w:before="20" w:afterLines="40" w:after="96"/>
              <w:jc w:val="both"/>
              <w:rPr>
                <w:rFonts w:ascii="Arial" w:hAnsi="Arial" w:cs="Arial"/>
                <w:iCs/>
                <w:sz w:val="22"/>
                <w:szCs w:val="22"/>
              </w:rPr>
            </w:pPr>
            <w:r>
              <w:rPr>
                <w:rFonts w:ascii="Arial" w:hAnsi="Arial" w:cs="Arial"/>
                <w:iCs/>
                <w:sz w:val="22"/>
                <w:szCs w:val="22"/>
              </w:rPr>
              <w:t>L’organisme n’a pas défini</w:t>
            </w:r>
            <w:r w:rsidR="00EB7F10">
              <w:rPr>
                <w:rFonts w:ascii="Arial" w:hAnsi="Arial" w:cs="Arial"/>
                <w:iCs/>
                <w:sz w:val="22"/>
                <w:szCs w:val="22"/>
              </w:rPr>
              <w:t xml:space="preserve"> de critères de compétence du Comité en charge de prendre la décision de certification. Il </w:t>
            </w:r>
            <w:r w:rsidR="000258AE">
              <w:rPr>
                <w:rFonts w:ascii="Arial" w:hAnsi="Arial" w:cs="Arial"/>
                <w:iCs/>
                <w:sz w:val="22"/>
                <w:szCs w:val="22"/>
              </w:rPr>
              <w:t>n</w:t>
            </w:r>
            <w:r>
              <w:rPr>
                <w:rFonts w:ascii="Arial" w:hAnsi="Arial" w:cs="Arial"/>
                <w:iCs/>
                <w:sz w:val="22"/>
                <w:szCs w:val="22"/>
              </w:rPr>
              <w:t>’existe</w:t>
            </w:r>
            <w:r w:rsidR="00EB7F10">
              <w:rPr>
                <w:rFonts w:ascii="Arial" w:hAnsi="Arial" w:cs="Arial"/>
                <w:iCs/>
                <w:sz w:val="22"/>
                <w:szCs w:val="22"/>
              </w:rPr>
              <w:t xml:space="preserve"> pas de preuves attestant </w:t>
            </w:r>
            <w:r>
              <w:rPr>
                <w:rFonts w:ascii="Arial" w:hAnsi="Arial" w:cs="Arial"/>
                <w:iCs/>
                <w:sz w:val="22"/>
                <w:szCs w:val="22"/>
              </w:rPr>
              <w:t>de la</w:t>
            </w:r>
            <w:r w:rsidR="00EB7F10">
              <w:rPr>
                <w:rFonts w:ascii="Arial" w:hAnsi="Arial" w:cs="Arial"/>
                <w:iCs/>
                <w:sz w:val="22"/>
                <w:szCs w:val="22"/>
              </w:rPr>
              <w:t xml:space="preserve"> compétence</w:t>
            </w:r>
            <w:r>
              <w:rPr>
                <w:rFonts w:ascii="Arial" w:hAnsi="Arial" w:cs="Arial"/>
                <w:iCs/>
                <w:sz w:val="22"/>
                <w:szCs w:val="22"/>
              </w:rPr>
              <w:t xml:space="preserve"> des membres du comité aux exigences du</w:t>
            </w:r>
            <w:r w:rsidR="00EB7F10">
              <w:rPr>
                <w:rFonts w:ascii="Arial" w:hAnsi="Arial" w:cs="Arial"/>
                <w:iCs/>
                <w:sz w:val="22"/>
                <w:szCs w:val="22"/>
              </w:rPr>
              <w:t xml:space="preserve"> programme de certification.</w:t>
            </w:r>
          </w:p>
        </w:tc>
        <w:sdt>
          <w:sdtPr>
            <w:rPr>
              <w:rFonts w:ascii="Arial" w:hAnsi="Arial" w:cs="Arial"/>
              <w:iCs/>
              <w:sz w:val="22"/>
              <w:szCs w:val="22"/>
            </w:rPr>
            <w:id w:val="-432677318"/>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17D99599" w14:textId="77777777" w:rsidR="001254D1" w:rsidRDefault="001254D1"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0572796"/>
            <w14:checkbox>
              <w14:checked w14:val="0"/>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114CC2F6"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5460965"/>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48E00992" w14:textId="3938B1F6" w:rsidR="001254D1" w:rsidRDefault="00807D39"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518281239"/>
            <w14:checkbox>
              <w14:checked w14:val="1"/>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55DBF457" w14:textId="144CD0D2" w:rsidR="001254D1" w:rsidRPr="00CB7B46" w:rsidRDefault="00807D39" w:rsidP="0083476D">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398053" w14:textId="109D5ECD" w:rsidR="001254D1" w:rsidRPr="009A2293" w:rsidRDefault="00EB7F10" w:rsidP="0083476D">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6.1.</w:t>
            </w:r>
            <w:r w:rsidR="008232D0" w:rsidRPr="009A2293">
              <w:rPr>
                <w:rFonts w:ascii="Arial" w:hAnsi="Arial" w:cs="Arial"/>
                <w:b/>
                <w:iCs/>
                <w:color w:val="00B050"/>
                <w:sz w:val="20"/>
                <w:szCs w:val="22"/>
              </w:rPr>
              <w:t xml:space="preserve"> </w:t>
            </w:r>
            <w:r w:rsidRPr="009A2293">
              <w:rPr>
                <w:rFonts w:ascii="Arial" w:hAnsi="Arial" w:cs="Arial"/>
                <w:b/>
                <w:iCs/>
                <w:color w:val="00B050"/>
                <w:sz w:val="20"/>
                <w:szCs w:val="22"/>
              </w:rPr>
              <w:t>2.1</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2FCDE60" w14:textId="77777777" w:rsidR="001254D1" w:rsidRPr="00956356" w:rsidRDefault="001254D1" w:rsidP="0083476D">
            <w:pPr>
              <w:spacing w:before="20" w:afterLines="40" w:after="96"/>
              <w:jc w:val="center"/>
              <w:rPr>
                <w:rFonts w:ascii="Arial" w:hAnsi="Arial" w:cs="Arial"/>
                <w:iCs/>
                <w:sz w:val="22"/>
                <w:szCs w:val="22"/>
              </w:rPr>
            </w:pPr>
          </w:p>
        </w:tc>
      </w:tr>
      <w:tr w:rsidR="001254D1" w:rsidRPr="00956356" w14:paraId="432784D3"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246C22D9" w14:textId="696089CB" w:rsidR="008232D0" w:rsidRDefault="00D17657" w:rsidP="008232D0">
            <w:pPr>
              <w:spacing w:before="20" w:afterLines="40" w:after="96"/>
              <w:jc w:val="both"/>
              <w:rPr>
                <w:rFonts w:ascii="Arial" w:hAnsi="Arial" w:cs="Arial"/>
                <w:iCs/>
                <w:sz w:val="22"/>
                <w:szCs w:val="22"/>
              </w:rPr>
            </w:pPr>
            <w:r w:rsidRPr="00CE2D79">
              <w:rPr>
                <w:noProof/>
                <w:lang w:val="en-US" w:eastAsia="en-US"/>
              </w:rPr>
              <mc:AlternateContent>
                <mc:Choice Requires="wps">
                  <w:drawing>
                    <wp:anchor distT="0" distB="0" distL="114300" distR="114300" simplePos="0" relativeHeight="251660800" behindDoc="0" locked="0" layoutInCell="1" allowOverlap="1" wp14:anchorId="37931C92" wp14:editId="767E8BDA">
                      <wp:simplePos x="0" y="0"/>
                      <wp:positionH relativeFrom="column">
                        <wp:posOffset>-54611</wp:posOffset>
                      </wp:positionH>
                      <wp:positionV relativeFrom="paragraph">
                        <wp:posOffset>18415</wp:posOffset>
                      </wp:positionV>
                      <wp:extent cx="6829425" cy="17907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29425" cy="179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D3420"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pt,1.45pt" to="533.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" strokecolor="#4579b8 [3044]"/>
                  </w:pict>
                </mc:Fallback>
              </mc:AlternateContent>
            </w:r>
            <w:r>
              <w:rPr>
                <w:rFonts w:ascii="Arial" w:hAnsi="Arial" w:cs="Arial"/>
                <w:iCs/>
                <w:noProof/>
                <w:sz w:val="22"/>
                <w:szCs w:val="22"/>
                <w:lang w:val="en-US" w:eastAsia="en-US"/>
              </w:rPr>
              <mc:AlternateContent>
                <mc:Choice Requires="wps">
                  <w:drawing>
                    <wp:anchor distT="0" distB="0" distL="114300" distR="114300" simplePos="0" relativeHeight="251655680" behindDoc="0" locked="0" layoutInCell="1" allowOverlap="1" wp14:anchorId="0E2E01A4" wp14:editId="50C73CE7">
                      <wp:simplePos x="0" y="0"/>
                      <wp:positionH relativeFrom="column">
                        <wp:posOffset>-54611</wp:posOffset>
                      </wp:positionH>
                      <wp:positionV relativeFrom="paragraph">
                        <wp:posOffset>66040</wp:posOffset>
                      </wp:positionV>
                      <wp:extent cx="6829425" cy="17430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829425" cy="1743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9CDD8D" id="Straight Connector 3"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4.3pt,5.2pt" to="533.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" strokecolor="#bc4542 [3045]"/>
                  </w:pict>
                </mc:Fallback>
              </mc:AlternateContent>
            </w:r>
            <w:r w:rsidR="0034279F" w:rsidRPr="0034279F">
              <w:rPr>
                <w:rFonts w:ascii="Arial" w:hAnsi="Arial" w:cs="Arial"/>
                <w:iCs/>
                <w:sz w:val="22"/>
                <w:szCs w:val="22"/>
              </w:rPr>
              <w:t xml:space="preserve">Un laboratoire d’essais et un organisme de certification de produit </w:t>
            </w:r>
            <w:r w:rsidR="008232D0">
              <w:rPr>
                <w:rFonts w:ascii="Arial" w:hAnsi="Arial" w:cs="Arial"/>
                <w:iCs/>
                <w:sz w:val="22"/>
                <w:szCs w:val="22"/>
              </w:rPr>
              <w:t>coexistent</w:t>
            </w:r>
            <w:r w:rsidR="0034279F" w:rsidRPr="0034279F">
              <w:rPr>
                <w:rFonts w:ascii="Arial" w:hAnsi="Arial" w:cs="Arial"/>
                <w:iCs/>
                <w:sz w:val="22"/>
                <w:szCs w:val="22"/>
              </w:rPr>
              <w:t xml:space="preserve"> au sein d’une </w:t>
            </w:r>
            <w:r w:rsidR="008232D0">
              <w:rPr>
                <w:rFonts w:ascii="Arial" w:hAnsi="Arial" w:cs="Arial"/>
                <w:iCs/>
                <w:sz w:val="22"/>
                <w:szCs w:val="22"/>
              </w:rPr>
              <w:t xml:space="preserve">même </w:t>
            </w:r>
            <w:r w:rsidR="0034279F" w:rsidRPr="0034279F">
              <w:rPr>
                <w:rFonts w:ascii="Arial" w:hAnsi="Arial" w:cs="Arial"/>
                <w:iCs/>
                <w:sz w:val="22"/>
                <w:szCs w:val="22"/>
              </w:rPr>
              <w:t xml:space="preserve">entité juridique. Le laboratoire d’essais </w:t>
            </w:r>
            <w:r w:rsidR="008232D0">
              <w:rPr>
                <w:rFonts w:ascii="Arial" w:hAnsi="Arial" w:cs="Arial"/>
                <w:iCs/>
                <w:sz w:val="22"/>
                <w:szCs w:val="22"/>
              </w:rPr>
              <w:t>intervient</w:t>
            </w:r>
            <w:r w:rsidR="0034279F" w:rsidRPr="0034279F">
              <w:rPr>
                <w:rFonts w:ascii="Arial" w:hAnsi="Arial" w:cs="Arial"/>
                <w:iCs/>
                <w:sz w:val="22"/>
                <w:szCs w:val="22"/>
              </w:rPr>
              <w:t xml:space="preserve"> comme sous-traitant </w:t>
            </w:r>
            <w:r w:rsidR="008232D0">
              <w:rPr>
                <w:rFonts w:ascii="Arial" w:hAnsi="Arial" w:cs="Arial"/>
                <w:iCs/>
                <w:sz w:val="22"/>
                <w:szCs w:val="22"/>
              </w:rPr>
              <w:t>de</w:t>
            </w:r>
            <w:r w:rsidR="0034279F" w:rsidRPr="0034279F">
              <w:rPr>
                <w:rFonts w:ascii="Arial" w:hAnsi="Arial" w:cs="Arial"/>
                <w:iCs/>
                <w:sz w:val="22"/>
                <w:szCs w:val="22"/>
              </w:rPr>
              <w:t xml:space="preserve"> l’organisme de certification</w:t>
            </w:r>
            <w:r w:rsidR="008232D0">
              <w:rPr>
                <w:rFonts w:ascii="Arial" w:hAnsi="Arial" w:cs="Arial"/>
                <w:iCs/>
                <w:sz w:val="22"/>
                <w:szCs w:val="22"/>
              </w:rPr>
              <w:t xml:space="preserve"> de produits</w:t>
            </w:r>
            <w:r w:rsidR="0034279F" w:rsidRPr="0034279F">
              <w:rPr>
                <w:rFonts w:ascii="Arial" w:hAnsi="Arial" w:cs="Arial"/>
                <w:iCs/>
                <w:sz w:val="22"/>
                <w:szCs w:val="22"/>
              </w:rPr>
              <w:t>.</w:t>
            </w:r>
          </w:p>
          <w:p w14:paraId="774B8C86" w14:textId="722952CE" w:rsidR="008232D0" w:rsidRDefault="0034279F" w:rsidP="008232D0">
            <w:pPr>
              <w:spacing w:before="20" w:afterLines="40" w:after="96"/>
              <w:jc w:val="both"/>
              <w:rPr>
                <w:rFonts w:ascii="Arial" w:hAnsi="Arial" w:cs="Arial"/>
                <w:iCs/>
                <w:sz w:val="22"/>
                <w:szCs w:val="22"/>
              </w:rPr>
            </w:pPr>
            <w:r>
              <w:rPr>
                <w:rFonts w:ascii="Arial" w:hAnsi="Arial" w:cs="Arial"/>
                <w:iCs/>
                <w:sz w:val="22"/>
                <w:szCs w:val="22"/>
              </w:rPr>
              <w:t>L</w:t>
            </w:r>
            <w:r w:rsidRPr="0034279F">
              <w:rPr>
                <w:rFonts w:ascii="Arial" w:hAnsi="Arial" w:cs="Arial"/>
                <w:iCs/>
                <w:sz w:val="22"/>
                <w:szCs w:val="22"/>
              </w:rPr>
              <w:t xml:space="preserve">a même personne </w:t>
            </w:r>
            <w:r w:rsidR="004E3744">
              <w:rPr>
                <w:rFonts w:ascii="Arial" w:hAnsi="Arial" w:cs="Arial"/>
                <w:iCs/>
                <w:sz w:val="22"/>
                <w:szCs w:val="22"/>
              </w:rPr>
              <w:t>a</w:t>
            </w:r>
            <w:r w:rsidRPr="0034279F">
              <w:rPr>
                <w:rFonts w:ascii="Arial" w:hAnsi="Arial" w:cs="Arial"/>
                <w:iCs/>
                <w:sz w:val="22"/>
                <w:szCs w:val="22"/>
              </w:rPr>
              <w:t xml:space="preserve"> sign</w:t>
            </w:r>
            <w:r w:rsidR="004E3744">
              <w:rPr>
                <w:rFonts w:ascii="Arial" w:hAnsi="Arial" w:cs="Arial"/>
                <w:iCs/>
                <w:sz w:val="22"/>
                <w:szCs w:val="22"/>
              </w:rPr>
              <w:t>é</w:t>
            </w:r>
            <w:r w:rsidRPr="0034279F">
              <w:rPr>
                <w:rFonts w:ascii="Arial" w:hAnsi="Arial" w:cs="Arial"/>
                <w:iCs/>
                <w:sz w:val="22"/>
                <w:szCs w:val="22"/>
              </w:rPr>
              <w:t xml:space="preserve"> </w:t>
            </w:r>
            <w:r w:rsidR="008232D0">
              <w:rPr>
                <w:rFonts w:ascii="Arial" w:hAnsi="Arial" w:cs="Arial"/>
                <w:iCs/>
                <w:sz w:val="22"/>
                <w:szCs w:val="22"/>
              </w:rPr>
              <w:t>le rapport</w:t>
            </w:r>
            <w:r w:rsidR="00FB6E39">
              <w:rPr>
                <w:rFonts w:ascii="Arial" w:hAnsi="Arial" w:cs="Arial"/>
                <w:iCs/>
                <w:sz w:val="22"/>
                <w:szCs w:val="22"/>
              </w:rPr>
              <w:t xml:space="preserve"> d’essai </w:t>
            </w:r>
            <w:r w:rsidR="008232D0">
              <w:rPr>
                <w:rFonts w:ascii="Arial" w:hAnsi="Arial" w:cs="Arial"/>
                <w:iCs/>
                <w:sz w:val="22"/>
                <w:szCs w:val="22"/>
              </w:rPr>
              <w:t>ainsi que la</w:t>
            </w:r>
            <w:r w:rsidRPr="0034279F">
              <w:rPr>
                <w:rFonts w:ascii="Arial" w:hAnsi="Arial" w:cs="Arial"/>
                <w:iCs/>
                <w:sz w:val="22"/>
                <w:szCs w:val="22"/>
              </w:rPr>
              <w:t xml:space="preserve"> décision </w:t>
            </w:r>
            <w:r w:rsidR="008232D0">
              <w:rPr>
                <w:rFonts w:ascii="Arial" w:hAnsi="Arial" w:cs="Arial"/>
                <w:iCs/>
                <w:sz w:val="22"/>
                <w:szCs w:val="22"/>
              </w:rPr>
              <w:t xml:space="preserve">de </w:t>
            </w:r>
            <w:r w:rsidRPr="0034279F">
              <w:rPr>
                <w:rFonts w:ascii="Arial" w:hAnsi="Arial" w:cs="Arial"/>
                <w:iCs/>
                <w:sz w:val="22"/>
                <w:szCs w:val="22"/>
              </w:rPr>
              <w:t xml:space="preserve">certification </w:t>
            </w:r>
            <w:r w:rsidR="008232D0">
              <w:rPr>
                <w:rFonts w:ascii="Arial" w:hAnsi="Arial" w:cs="Arial"/>
                <w:iCs/>
                <w:sz w:val="22"/>
                <w:szCs w:val="22"/>
              </w:rPr>
              <w:t xml:space="preserve">du même </w:t>
            </w:r>
            <w:r>
              <w:rPr>
                <w:rFonts w:ascii="Arial" w:hAnsi="Arial" w:cs="Arial"/>
                <w:iCs/>
                <w:sz w:val="22"/>
                <w:szCs w:val="22"/>
              </w:rPr>
              <w:t>produit</w:t>
            </w:r>
            <w:r w:rsidR="008232D0">
              <w:rPr>
                <w:rFonts w:ascii="Arial" w:hAnsi="Arial" w:cs="Arial"/>
                <w:iCs/>
                <w:sz w:val="22"/>
                <w:szCs w:val="22"/>
              </w:rPr>
              <w:t>.</w:t>
            </w:r>
          </w:p>
          <w:p w14:paraId="220283FC" w14:textId="285AE9FE" w:rsidR="001254D1" w:rsidRPr="0034279F" w:rsidRDefault="0034279F" w:rsidP="008232D0">
            <w:pPr>
              <w:spacing w:before="20" w:afterLines="40" w:after="96"/>
              <w:jc w:val="both"/>
              <w:rPr>
                <w:rFonts w:ascii="Arial" w:hAnsi="Arial" w:cs="Arial"/>
                <w:iCs/>
                <w:sz w:val="22"/>
                <w:szCs w:val="22"/>
              </w:rPr>
            </w:pPr>
            <w:r w:rsidRPr="0034279F">
              <w:rPr>
                <w:rFonts w:ascii="Arial" w:hAnsi="Arial" w:cs="Arial"/>
                <w:i/>
                <w:iCs/>
                <w:sz w:val="22"/>
                <w:szCs w:val="22"/>
                <w:u w:val="single"/>
              </w:rPr>
              <w:t>Rem</w:t>
            </w:r>
            <w:r>
              <w:rPr>
                <w:rFonts w:ascii="Arial" w:hAnsi="Arial" w:cs="Arial"/>
                <w:iCs/>
                <w:sz w:val="22"/>
                <w:szCs w:val="22"/>
              </w:rPr>
              <w:t>. : l</w:t>
            </w:r>
            <w:r w:rsidRPr="0034279F">
              <w:rPr>
                <w:rFonts w:ascii="Arial" w:hAnsi="Arial" w:cs="Arial"/>
                <w:iCs/>
                <w:sz w:val="22"/>
                <w:szCs w:val="22"/>
              </w:rPr>
              <w:t xml:space="preserve">’évaluation a été effectuée </w:t>
            </w:r>
            <w:r>
              <w:rPr>
                <w:rFonts w:ascii="Arial" w:hAnsi="Arial" w:cs="Arial"/>
                <w:iCs/>
                <w:sz w:val="22"/>
                <w:szCs w:val="22"/>
              </w:rPr>
              <w:t xml:space="preserve">par </w:t>
            </w:r>
            <w:r w:rsidRPr="0034279F">
              <w:rPr>
                <w:rFonts w:ascii="Arial" w:hAnsi="Arial" w:cs="Arial"/>
                <w:iCs/>
                <w:sz w:val="22"/>
                <w:szCs w:val="22"/>
              </w:rPr>
              <w:t>une autre personne.</w:t>
            </w:r>
          </w:p>
        </w:tc>
        <w:sdt>
          <w:sdtPr>
            <w:rPr>
              <w:rFonts w:ascii="Arial" w:hAnsi="Arial" w:cs="Arial"/>
              <w:iCs/>
              <w:sz w:val="22"/>
              <w:szCs w:val="22"/>
            </w:rPr>
            <w:id w:val="-534956863"/>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558E0D0C" w14:textId="1E58D45C" w:rsidR="001254D1" w:rsidRDefault="00A0404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3795839"/>
            <w14:checkbox>
              <w14:checked w14:val="0"/>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45976F88"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2126884668"/>
            <w14:checkbox>
              <w14:checked w14:val="1"/>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5D9E9D01" w14:textId="766C0422" w:rsidR="001254D1" w:rsidRPr="00CB7B46" w:rsidRDefault="0034279F" w:rsidP="0083476D">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50772810"/>
            <w14:checkbox>
              <w14:checked w14:val="1"/>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28FA1F15" w14:textId="46ED47B0" w:rsidR="001254D1" w:rsidRDefault="00CE2D79"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873BCD" w14:textId="673D7FBC" w:rsidR="001254D1" w:rsidRPr="009A2293" w:rsidRDefault="00AA7648" w:rsidP="00723F33">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7.6.2</w:t>
            </w:r>
            <w:r w:rsidR="00723F33" w:rsidRPr="009A2293">
              <w:rPr>
                <w:rFonts w:ascii="Arial" w:hAnsi="Arial" w:cs="Arial"/>
                <w:b/>
                <w:iCs/>
                <w:color w:val="00B050"/>
                <w:sz w:val="20"/>
                <w:szCs w:val="22"/>
              </w:rPr>
              <w:t xml:space="preserve"> + G4.2.26 Guide IAF GD5 </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450DF2C7" w14:textId="2AEB197E" w:rsidR="001254D1" w:rsidRPr="00956356" w:rsidRDefault="001254D1" w:rsidP="00D349CD">
            <w:pPr>
              <w:spacing w:before="20" w:afterLines="40" w:after="96"/>
              <w:rPr>
                <w:rFonts w:ascii="Arial" w:hAnsi="Arial" w:cs="Arial"/>
                <w:iCs/>
                <w:sz w:val="22"/>
                <w:szCs w:val="22"/>
              </w:rPr>
            </w:pPr>
          </w:p>
        </w:tc>
      </w:tr>
      <w:tr w:rsidR="00A04043" w:rsidRPr="00956356" w14:paraId="03F9AE9C" w14:textId="77777777" w:rsidTr="00F14D4B">
        <w:trPr>
          <w:cantSplit/>
          <w:jc w:val="center"/>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tcPr>
          <w:p w14:paraId="09DDEED2" w14:textId="443F4584" w:rsidR="00A04043" w:rsidRDefault="00A04043" w:rsidP="00A04043">
            <w:pPr>
              <w:spacing w:before="20" w:afterLines="40" w:after="96"/>
              <w:jc w:val="both"/>
              <w:rPr>
                <w:rFonts w:ascii="Arial" w:hAnsi="Arial" w:cs="Arial"/>
                <w:iCs/>
                <w:sz w:val="22"/>
                <w:szCs w:val="22"/>
              </w:rPr>
            </w:pPr>
            <w:r>
              <w:rPr>
                <w:rFonts w:ascii="Arial" w:hAnsi="Arial" w:cs="Arial"/>
                <w:iCs/>
                <w:sz w:val="22"/>
                <w:szCs w:val="22"/>
              </w:rPr>
              <w:t>L’organisme fait appel à un prestataire qui lui permet d’externaliser certains essais. Cependant, il n’a pas apporté la preuve que la personne aillant fait les essais dispose des compétences techniques pour couvrir le domaine concerné.</w:t>
            </w:r>
          </w:p>
          <w:p w14:paraId="466FE22C" w14:textId="4639257E" w:rsidR="00A04043" w:rsidRPr="00723F33" w:rsidRDefault="00A04043" w:rsidP="00A04043">
            <w:pPr>
              <w:spacing w:before="20" w:afterLines="40" w:after="96"/>
              <w:jc w:val="both"/>
              <w:rPr>
                <w:rFonts w:ascii="Arial" w:hAnsi="Arial" w:cs="Arial"/>
                <w:iCs/>
                <w:sz w:val="22"/>
                <w:szCs w:val="22"/>
              </w:rPr>
            </w:pPr>
            <w:r>
              <w:rPr>
                <w:rFonts w:ascii="Arial" w:hAnsi="Arial" w:cs="Arial"/>
                <w:iCs/>
                <w:sz w:val="22"/>
                <w:szCs w:val="22"/>
              </w:rPr>
              <w:t>De plus, le prestataire n’est pas référencé dans la liste prévue à cet effet.</w:t>
            </w:r>
          </w:p>
          <w:p w14:paraId="25DE57B8" w14:textId="19602FB0" w:rsidR="00A04043" w:rsidRPr="0034279F" w:rsidRDefault="00A04043" w:rsidP="00A04043">
            <w:pPr>
              <w:spacing w:before="20" w:afterLines="40" w:after="96"/>
              <w:jc w:val="both"/>
              <w:rPr>
                <w:rFonts w:ascii="Arial" w:hAnsi="Arial" w:cs="Arial"/>
                <w:iCs/>
                <w:sz w:val="22"/>
                <w:szCs w:val="22"/>
              </w:rPr>
            </w:pPr>
          </w:p>
        </w:tc>
        <w:sdt>
          <w:sdtPr>
            <w:rPr>
              <w:rFonts w:ascii="Arial" w:hAnsi="Arial" w:cs="Arial"/>
              <w:iCs/>
              <w:sz w:val="22"/>
              <w:szCs w:val="22"/>
            </w:rPr>
            <w:id w:val="-1555154174"/>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5DD802F6" w14:textId="5B0997CC"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40401291"/>
            <w14:checkbox>
              <w14:checked w14:val="0"/>
              <w14:checkedState w14:val="2612" w14:font="MS Gothic"/>
              <w14:uncheckedState w14:val="2610" w14:font="MS Gothic"/>
            </w14:checkbox>
          </w:sdtPr>
          <w:sdtEndPr/>
          <w:sdtContent>
            <w:tc>
              <w:tcPr>
                <w:tcW w:w="714" w:type="dxa"/>
                <w:tcBorders>
                  <w:top w:val="single" w:sz="4" w:space="0" w:color="auto"/>
                  <w:left w:val="single" w:sz="4" w:space="0" w:color="auto"/>
                  <w:bottom w:val="single" w:sz="4" w:space="0" w:color="auto"/>
                  <w:right w:val="single" w:sz="4" w:space="0" w:color="auto"/>
                </w:tcBorders>
                <w:vAlign w:val="center"/>
              </w:tcPr>
              <w:p w14:paraId="42F67E65" w14:textId="5D5489DE" w:rsidR="00A04043" w:rsidRDefault="00A04043" w:rsidP="00A0404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27152755"/>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tcPr>
              <w:p w14:paraId="055BB92B" w14:textId="76BDC61F"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934269672"/>
            <w14:checkbox>
              <w14:checked w14:val="1"/>
              <w14:checkedState w14:val="2612" w14:font="MS Gothic"/>
              <w14:uncheckedState w14:val="2610" w14:font="MS Gothic"/>
            </w14:checkbox>
          </w:sdtPr>
          <w:sdtEndPr/>
          <w:sdtContent>
            <w:tc>
              <w:tcPr>
                <w:tcW w:w="879" w:type="dxa"/>
                <w:tcBorders>
                  <w:top w:val="single" w:sz="4" w:space="0" w:color="auto"/>
                  <w:left w:val="single" w:sz="4" w:space="0" w:color="auto"/>
                  <w:bottom w:val="single" w:sz="4" w:space="0" w:color="auto"/>
                  <w:right w:val="single" w:sz="4" w:space="0" w:color="auto"/>
                </w:tcBorders>
                <w:vAlign w:val="center"/>
              </w:tcPr>
              <w:p w14:paraId="2ADB5D3F" w14:textId="1BCFF509" w:rsidR="00A04043" w:rsidRPr="00CB7B46" w:rsidRDefault="00A04043" w:rsidP="00A04043">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tc>
          <w:tcPr>
            <w:tcW w:w="9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94FD53" w14:textId="7495AC97" w:rsidR="00A04043" w:rsidRPr="009A2293" w:rsidRDefault="00CE2D79" w:rsidP="00A04043">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6.2.2.2 ; </w:t>
            </w:r>
            <w:r w:rsidR="00A04043" w:rsidRPr="009A2293">
              <w:rPr>
                <w:rFonts w:ascii="Arial" w:hAnsi="Arial" w:cs="Arial"/>
                <w:b/>
                <w:iCs/>
                <w:color w:val="00B050"/>
                <w:sz w:val="20"/>
                <w:szCs w:val="22"/>
              </w:rPr>
              <w:t>6.2.2.4</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3AC71EE9" w14:textId="77777777" w:rsidR="00A04043" w:rsidRPr="00956356" w:rsidRDefault="00A04043" w:rsidP="00A04043">
            <w:pPr>
              <w:spacing w:before="20" w:afterLines="40" w:after="96"/>
              <w:rPr>
                <w:rFonts w:ascii="Arial" w:hAnsi="Arial" w:cs="Arial"/>
                <w:iCs/>
                <w:sz w:val="22"/>
                <w:szCs w:val="22"/>
              </w:rPr>
            </w:pPr>
          </w:p>
        </w:tc>
      </w:tr>
    </w:tbl>
    <w:p w14:paraId="52E414DC" w14:textId="77777777" w:rsidR="008F7FEE" w:rsidRPr="00956356" w:rsidRDefault="008F7FEE">
      <w:pPr>
        <w:rPr>
          <w:rFonts w:cs="Arial"/>
          <w:iCs/>
          <w:sz w:val="22"/>
          <w:szCs w:val="22"/>
        </w:rPr>
      </w:pPr>
      <w:r w:rsidRPr="00956356">
        <w:rPr>
          <w:rFonts w:cs="Arial"/>
          <w:iCs/>
          <w:sz w:val="22"/>
          <w:szCs w:val="22"/>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307"/>
      </w:tblGrid>
      <w:tr w:rsidR="005021EA" w:rsidRPr="00956356" w14:paraId="3405A6D5" w14:textId="77777777" w:rsidTr="0083476D">
        <w:trPr>
          <w:gridAfter w:val="1"/>
          <w:wAfter w:w="307" w:type="dxa"/>
          <w:cantSplit/>
          <w:jc w:val="center"/>
        </w:trPr>
        <w:tc>
          <w:tcPr>
            <w:tcW w:w="10491" w:type="dxa"/>
            <w:gridSpan w:val="7"/>
            <w:shd w:val="clear" w:color="auto" w:fill="F2F2F2" w:themeFill="background1" w:themeFillShade="F2"/>
            <w:vAlign w:val="center"/>
          </w:tcPr>
          <w:p w14:paraId="3F9E3936" w14:textId="6840EDD2" w:rsidR="005021EA" w:rsidRPr="00956356" w:rsidRDefault="005021EA" w:rsidP="00133552">
            <w:pPr>
              <w:tabs>
                <w:tab w:val="left" w:pos="1127"/>
              </w:tabs>
              <w:spacing w:beforeLines="60" w:before="144" w:afterLines="60" w:after="144"/>
              <w:rPr>
                <w:rFonts w:ascii="Arial" w:hAnsi="Arial" w:cs="Arial"/>
                <w:b/>
                <w:sz w:val="22"/>
                <w:szCs w:val="22"/>
              </w:rPr>
            </w:pPr>
            <w:r>
              <w:rPr>
                <w:rFonts w:ascii="Arial" w:hAnsi="Arial" w:cs="Arial"/>
                <w:b/>
                <w:sz w:val="22"/>
                <w:szCs w:val="22"/>
              </w:rPr>
              <w:lastRenderedPageBreak/>
              <w:t>2e</w:t>
            </w:r>
            <w:r w:rsidRPr="00956356">
              <w:rPr>
                <w:rFonts w:ascii="Arial" w:hAnsi="Arial" w:cs="Arial"/>
                <w:b/>
                <w:sz w:val="22"/>
                <w:szCs w:val="22"/>
              </w:rPr>
              <w:t>) Organismes de certification de systèmes – ISO/</w:t>
            </w:r>
            <w:r>
              <w:rPr>
                <w:rFonts w:ascii="Arial" w:hAnsi="Arial" w:cs="Arial"/>
                <w:b/>
                <w:sz w:val="22"/>
                <w:szCs w:val="22"/>
              </w:rPr>
              <w:t>IEC</w:t>
            </w:r>
            <w:r w:rsidRPr="00956356">
              <w:rPr>
                <w:rFonts w:ascii="Arial" w:hAnsi="Arial" w:cs="Arial"/>
                <w:b/>
                <w:sz w:val="22"/>
                <w:szCs w:val="22"/>
              </w:rPr>
              <w:t xml:space="preserve"> 17021</w:t>
            </w:r>
            <w:r>
              <w:rPr>
                <w:rFonts w:ascii="Arial" w:hAnsi="Arial" w:cs="Arial"/>
                <w:b/>
                <w:sz w:val="22"/>
                <w:szCs w:val="22"/>
              </w:rPr>
              <w:t>-1</w:t>
            </w:r>
            <w:r w:rsidRPr="00956356">
              <w:rPr>
                <w:rFonts w:ascii="Arial" w:hAnsi="Arial" w:cs="Arial"/>
                <w:b/>
                <w:sz w:val="22"/>
                <w:szCs w:val="22"/>
              </w:rPr>
              <w:t> :201</w:t>
            </w:r>
            <w:r>
              <w:rPr>
                <w:rFonts w:ascii="Arial" w:hAnsi="Arial" w:cs="Arial"/>
                <w:b/>
                <w:sz w:val="22"/>
                <w:szCs w:val="22"/>
              </w:rPr>
              <w:t>5</w:t>
            </w:r>
          </w:p>
        </w:tc>
      </w:tr>
      <w:tr w:rsidR="00956356" w:rsidRPr="00956356" w14:paraId="31C95984" w14:textId="77777777" w:rsidTr="00410455">
        <w:trPr>
          <w:cantSplit/>
          <w:jc w:val="center"/>
        </w:trPr>
        <w:tc>
          <w:tcPr>
            <w:tcW w:w="10798" w:type="dxa"/>
            <w:gridSpan w:val="8"/>
            <w:tcBorders>
              <w:bottom w:val="single" w:sz="4" w:space="0" w:color="auto"/>
            </w:tcBorders>
            <w:vAlign w:val="center"/>
          </w:tcPr>
          <w:p w14:paraId="74E289B2" w14:textId="77777777" w:rsidR="008F7FEE" w:rsidRPr="00956356" w:rsidRDefault="008F7FEE" w:rsidP="009F5A38">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organismes de certification. Veuillez classifier les écarts potentiels (C=conforme ; R=remarque ; NC =non-conformité ; NC+ = non-conformité majeure). </w:t>
            </w:r>
            <w:r w:rsidRPr="00133552">
              <w:rPr>
                <w:rFonts w:ascii="Arial" w:hAnsi="Arial" w:cs="Arial"/>
                <w:b/>
                <w:iCs/>
                <w:sz w:val="22"/>
                <w:szCs w:val="22"/>
              </w:rPr>
              <w:t>Veuillez également indiquer le paragraphe de la norme/document OLAS /législation qui s’applique à la situation</w:t>
            </w:r>
            <w:r w:rsidRPr="00956356">
              <w:rPr>
                <w:rFonts w:ascii="Arial" w:hAnsi="Arial" w:cs="Arial"/>
                <w:iCs/>
                <w:sz w:val="22"/>
                <w:szCs w:val="22"/>
              </w:rPr>
              <w:t>.</w:t>
            </w:r>
          </w:p>
        </w:tc>
      </w:tr>
      <w:tr w:rsidR="001A08E5" w:rsidRPr="00956356" w14:paraId="5CCD25F7" w14:textId="77777777" w:rsidTr="001A08E5">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1A08E5" w:rsidRPr="00956356" w:rsidRDefault="001A08E5" w:rsidP="001A08E5">
            <w:pPr>
              <w:spacing w:before="20" w:after="20"/>
              <w:rPr>
                <w:rFonts w:ascii="Arial" w:hAnsi="Arial" w:cs="Arial"/>
                <w:iCs/>
                <w:sz w:val="22"/>
                <w:szCs w:val="22"/>
              </w:rPr>
            </w:pPr>
          </w:p>
        </w:tc>
        <w:tc>
          <w:tcPr>
            <w:tcW w:w="643" w:type="dxa"/>
            <w:tcBorders>
              <w:top w:val="single" w:sz="4" w:space="0" w:color="auto"/>
              <w:left w:val="single" w:sz="4" w:space="0" w:color="auto"/>
              <w:bottom w:val="double" w:sz="4" w:space="0" w:color="auto"/>
              <w:right w:val="single" w:sz="4" w:space="0" w:color="auto"/>
            </w:tcBorders>
            <w:vAlign w:val="center"/>
          </w:tcPr>
          <w:p w14:paraId="71532B74"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C</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R</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NC+</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1A08E5" w:rsidRPr="00956356" w:rsidRDefault="001A08E5" w:rsidP="001A08E5">
            <w:pPr>
              <w:spacing w:before="20" w:after="20"/>
              <w:jc w:val="center"/>
              <w:rPr>
                <w:rFonts w:ascii="Arial" w:hAnsi="Arial" w:cs="Arial"/>
                <w:iCs/>
                <w:sz w:val="22"/>
                <w:szCs w:val="22"/>
              </w:rPr>
            </w:pPr>
            <w:r w:rsidRPr="00956356">
              <w:rPr>
                <w:rFonts w:ascii="Arial" w:hAnsi="Arial" w:cs="Arial"/>
                <w:iCs/>
                <w:sz w:val="22"/>
                <w:szCs w:val="22"/>
              </w:rPr>
              <w:t>§</w:t>
            </w:r>
          </w:p>
        </w:tc>
        <w:tc>
          <w:tcPr>
            <w:tcW w:w="2028" w:type="dxa"/>
            <w:gridSpan w:val="2"/>
            <w:tcBorders>
              <w:top w:val="single" w:sz="4" w:space="0" w:color="auto"/>
              <w:left w:val="single" w:sz="4" w:space="0" w:color="auto"/>
              <w:bottom w:val="double" w:sz="4" w:space="0" w:color="auto"/>
              <w:right w:val="single" w:sz="4" w:space="0" w:color="auto"/>
            </w:tcBorders>
            <w:vAlign w:val="center"/>
          </w:tcPr>
          <w:p w14:paraId="45294F1F" w14:textId="3006AB23" w:rsidR="001A08E5" w:rsidRPr="00956356" w:rsidRDefault="001A08E5" w:rsidP="001A08E5">
            <w:pPr>
              <w:spacing w:before="20" w:after="20"/>
              <w:jc w:val="center"/>
              <w:rPr>
                <w:rFonts w:ascii="Arial" w:hAnsi="Arial" w:cs="Arial"/>
                <w:iCs/>
                <w:sz w:val="22"/>
                <w:szCs w:val="22"/>
              </w:rPr>
            </w:pPr>
            <w:r w:rsidRPr="00A61452">
              <w:rPr>
                <w:rFonts w:ascii="Arial" w:hAnsi="Arial" w:cs="Arial"/>
                <w:b/>
                <w:iCs/>
                <w:sz w:val="18"/>
                <w:szCs w:val="18"/>
              </w:rPr>
              <w:t>Résultat obtenu</w:t>
            </w:r>
            <w:r>
              <w:rPr>
                <w:rFonts w:ascii="Arial" w:hAnsi="Arial" w:cs="Arial"/>
                <w:b/>
                <w:iCs/>
                <w:sz w:val="18"/>
                <w:szCs w:val="18"/>
              </w:rPr>
              <w:t xml:space="preserve"> (score)</w:t>
            </w:r>
          </w:p>
        </w:tc>
      </w:tr>
      <w:tr w:rsidR="00331945" w:rsidRPr="00956356" w14:paraId="1C2B57E0" w14:textId="77777777" w:rsidTr="00F14D4B">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auto"/>
            <w:vAlign w:val="center"/>
          </w:tcPr>
          <w:p w14:paraId="3EB7C98B" w14:textId="587BE88F" w:rsidR="00331945" w:rsidRDefault="00CB003A" w:rsidP="00CB003A">
            <w:pPr>
              <w:spacing w:before="20" w:afterLines="40" w:after="96"/>
              <w:rPr>
                <w:rFonts w:ascii="Arial" w:hAnsi="Arial" w:cs="Arial"/>
                <w:iCs/>
                <w:sz w:val="22"/>
                <w:szCs w:val="22"/>
              </w:rPr>
            </w:pPr>
            <w:r w:rsidRPr="00CB003A">
              <w:rPr>
                <w:rFonts w:ascii="Arial" w:hAnsi="Arial" w:cs="Arial"/>
                <w:iCs/>
                <w:sz w:val="22"/>
                <w:szCs w:val="22"/>
              </w:rPr>
              <w:t>Pour le personnel conduisant la revue de la demande pour déterminer la durée d’audit dans le cadre du programme de certification ISO 14001 : 2015, la connaissance des aspects environnementaux et des impacts associés n’est pas traduite en critères de compétence pour le personnel concerné</w:t>
            </w:r>
            <w:r w:rsidR="00816E47">
              <w:rPr>
                <w:rFonts w:ascii="Arial" w:hAnsi="Arial" w:cs="Arial"/>
                <w:iCs/>
                <w:sz w:val="22"/>
                <w:szCs w:val="22"/>
              </w:rPr>
              <w:t>.</w:t>
            </w:r>
          </w:p>
        </w:tc>
        <w:sdt>
          <w:sdtPr>
            <w:rPr>
              <w:rFonts w:ascii="Arial" w:hAnsi="Arial" w:cs="Arial"/>
              <w:iCs/>
              <w:sz w:val="22"/>
              <w:szCs w:val="22"/>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1032306601"/>
            <w14:checkbox>
              <w14:checked w14:val="1"/>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1B10DFDB" w:rsidR="00331945" w:rsidRPr="00CB7B46" w:rsidRDefault="00816E47" w:rsidP="00331945">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621803686"/>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14:paraId="2F0DA2AE" w14:textId="4C7B30B7" w:rsidR="00331945" w:rsidRPr="009A2293" w:rsidRDefault="00816E47" w:rsidP="00331945">
            <w:pPr>
              <w:spacing w:before="20" w:afterLines="40" w:after="96"/>
              <w:jc w:val="center"/>
              <w:rPr>
                <w:rFonts w:ascii="Arial" w:hAnsi="Arial" w:cs="Arial"/>
                <w:b/>
                <w:iCs/>
                <w:color w:val="00B050"/>
                <w:sz w:val="18"/>
                <w:szCs w:val="22"/>
              </w:rPr>
            </w:pPr>
            <w:r w:rsidRPr="009A2293">
              <w:rPr>
                <w:rFonts w:ascii="Arial" w:hAnsi="Arial" w:cs="Arial"/>
                <w:b/>
                <w:iCs/>
                <w:color w:val="00B050"/>
                <w:sz w:val="18"/>
                <w:szCs w:val="22"/>
              </w:rPr>
              <w:t>7.1.2</w:t>
            </w:r>
            <w:r w:rsidR="006A4DE7" w:rsidRPr="009A2293">
              <w:rPr>
                <w:rFonts w:ascii="Arial" w:hAnsi="Arial" w:cs="Arial"/>
                <w:b/>
                <w:iCs/>
                <w:color w:val="00B050"/>
                <w:sz w:val="18"/>
                <w:szCs w:val="22"/>
              </w:rPr>
              <w:t xml:space="preserve"> + Annexe A</w:t>
            </w:r>
          </w:p>
        </w:tc>
        <w:tc>
          <w:tcPr>
            <w:tcW w:w="2028" w:type="dxa"/>
            <w:gridSpan w:val="2"/>
            <w:tcBorders>
              <w:top w:val="double" w:sz="4" w:space="0" w:color="auto"/>
              <w:left w:val="single" w:sz="4" w:space="0" w:color="auto"/>
              <w:bottom w:val="single" w:sz="4" w:space="0" w:color="auto"/>
              <w:right w:val="single" w:sz="4" w:space="0" w:color="auto"/>
            </w:tcBorders>
            <w:vAlign w:val="center"/>
          </w:tcPr>
          <w:p w14:paraId="3926AF99" w14:textId="77777777" w:rsidR="00331945" w:rsidRPr="00956356" w:rsidRDefault="00331945" w:rsidP="00331945">
            <w:pPr>
              <w:spacing w:before="20" w:afterLines="40" w:after="96"/>
              <w:jc w:val="center"/>
              <w:rPr>
                <w:rFonts w:ascii="Arial" w:hAnsi="Arial" w:cs="Arial"/>
                <w:iCs/>
                <w:sz w:val="22"/>
                <w:szCs w:val="22"/>
              </w:rPr>
            </w:pPr>
          </w:p>
        </w:tc>
      </w:tr>
      <w:tr w:rsidR="00CE2D79" w:rsidRPr="00956356" w14:paraId="0782FB7F"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02B303F0" w14:textId="182CE56B" w:rsidR="00CE2D79" w:rsidRDefault="00CE2D79" w:rsidP="00CE2D79">
            <w:pPr>
              <w:spacing w:before="20" w:afterLines="40" w:after="96"/>
              <w:jc w:val="both"/>
              <w:rPr>
                <w:rFonts w:ascii="Arial" w:hAnsi="Arial" w:cs="Arial"/>
                <w:iCs/>
                <w:sz w:val="22"/>
                <w:szCs w:val="22"/>
              </w:rPr>
            </w:pPr>
            <w:r>
              <w:rPr>
                <w:rFonts w:ascii="Arial" w:hAnsi="Arial" w:cs="Arial"/>
                <w:iCs/>
                <w:sz w:val="22"/>
                <w:szCs w:val="22"/>
              </w:rPr>
              <w:t>Lors d’un audit réalisé en décembre 2016, un certificat valide jusqu’au 01/10/2016 est encore disponible sur le site internet alors que le client a envoyé à l’OEC un courrier l’informant qu’il ne souhaite pas poursuivre sa certification au-delà du 01/10/2015.</w:t>
            </w:r>
          </w:p>
        </w:tc>
        <w:sdt>
          <w:sdtPr>
            <w:rPr>
              <w:rFonts w:ascii="Arial" w:hAnsi="Arial" w:cs="Arial"/>
              <w:iCs/>
              <w:sz w:val="22"/>
              <w:szCs w:val="22"/>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CE2D79" w:rsidRDefault="00CE2D79" w:rsidP="00CE2D79">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CE2D79" w:rsidRDefault="00CE2D79" w:rsidP="00CE2D79">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218521849"/>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38575E32" w:rsidR="00CE2D79" w:rsidRPr="00CB7B46" w:rsidRDefault="00CE2D79" w:rsidP="00CE2D79">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588810348"/>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2BC49377" w:rsidR="00CE2D79" w:rsidRDefault="00CE2D79" w:rsidP="00CE2D79">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3EB97C" w14:textId="4E4C559C" w:rsidR="00CE2D79" w:rsidRPr="009A2293" w:rsidRDefault="00CE2D79" w:rsidP="00CE2D79">
            <w:pPr>
              <w:spacing w:before="20" w:afterLines="40" w:after="96"/>
              <w:rPr>
                <w:rFonts w:ascii="Arial" w:hAnsi="Arial" w:cs="Arial"/>
                <w:b/>
                <w:iCs/>
                <w:color w:val="00B050"/>
                <w:sz w:val="18"/>
                <w:szCs w:val="20"/>
              </w:rPr>
            </w:pPr>
            <w:r w:rsidRPr="009A2293">
              <w:rPr>
                <w:rFonts w:ascii="Arial" w:hAnsi="Arial" w:cs="Arial"/>
                <w:b/>
                <w:iCs/>
                <w:color w:val="00B050"/>
                <w:sz w:val="18"/>
                <w:szCs w:val="20"/>
              </w:rPr>
              <w:t>8.1.2 b)</w:t>
            </w:r>
            <w:r>
              <w:rPr>
                <w:rFonts w:ascii="Arial" w:hAnsi="Arial" w:cs="Arial"/>
                <w:b/>
                <w:iCs/>
                <w:color w:val="00B050"/>
                <w:sz w:val="18"/>
                <w:szCs w:val="20"/>
              </w:rPr>
              <w:t> ; 8.1.3</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CE2D79" w:rsidRPr="000B06B8" w:rsidRDefault="00CE2D79" w:rsidP="00CE2D79">
            <w:pPr>
              <w:spacing w:before="20" w:afterLines="40" w:after="96"/>
              <w:jc w:val="center"/>
              <w:rPr>
                <w:rFonts w:ascii="Arial" w:hAnsi="Arial" w:cs="Arial"/>
                <w:iCs/>
                <w:sz w:val="20"/>
                <w:szCs w:val="22"/>
              </w:rPr>
            </w:pPr>
          </w:p>
        </w:tc>
      </w:tr>
      <w:tr w:rsidR="00CE2D79" w:rsidRPr="00956356" w14:paraId="11C013E5"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55BB253" w14:textId="5DE955B3" w:rsidR="00CE2D79" w:rsidRDefault="00CE2D79" w:rsidP="00CE2D79">
            <w:pPr>
              <w:spacing w:before="20" w:afterLines="40" w:after="96"/>
              <w:jc w:val="both"/>
              <w:rPr>
                <w:rFonts w:ascii="Arial" w:hAnsi="Arial" w:cs="Arial"/>
                <w:iCs/>
                <w:sz w:val="22"/>
                <w:szCs w:val="22"/>
              </w:rPr>
            </w:pPr>
            <w:r>
              <w:rPr>
                <w:rFonts w:ascii="Arial" w:hAnsi="Arial" w:cs="Arial"/>
                <w:iCs/>
                <w:sz w:val="22"/>
                <w:szCs w:val="22"/>
              </w:rPr>
              <w:t>Le c</w:t>
            </w:r>
            <w:r w:rsidRPr="00410455">
              <w:rPr>
                <w:rFonts w:ascii="Arial" w:hAnsi="Arial" w:cs="Arial"/>
                <w:iCs/>
                <w:sz w:val="22"/>
                <w:szCs w:val="22"/>
              </w:rPr>
              <w:t>ertificat</w:t>
            </w:r>
            <w:r>
              <w:rPr>
                <w:rFonts w:ascii="Arial" w:hAnsi="Arial" w:cs="Arial"/>
                <w:iCs/>
                <w:sz w:val="22"/>
                <w:szCs w:val="22"/>
              </w:rPr>
              <w:t xml:space="preserve"> </w:t>
            </w:r>
            <w:r w:rsidRPr="00410455">
              <w:rPr>
                <w:rFonts w:ascii="Arial" w:hAnsi="Arial" w:cs="Arial"/>
                <w:iCs/>
                <w:sz w:val="22"/>
                <w:szCs w:val="22"/>
              </w:rPr>
              <w:t xml:space="preserve">ISO 9001 </w:t>
            </w:r>
            <w:r>
              <w:rPr>
                <w:rFonts w:ascii="Arial" w:hAnsi="Arial" w:cs="Arial"/>
                <w:iCs/>
                <w:sz w:val="22"/>
                <w:szCs w:val="22"/>
              </w:rPr>
              <w:t>d’un client</w:t>
            </w:r>
            <w:r w:rsidRPr="00410455">
              <w:rPr>
                <w:rFonts w:ascii="Arial" w:hAnsi="Arial" w:cs="Arial"/>
                <w:iCs/>
                <w:sz w:val="22"/>
                <w:szCs w:val="22"/>
              </w:rPr>
              <w:t xml:space="preserve"> </w:t>
            </w:r>
            <w:r>
              <w:rPr>
                <w:rFonts w:ascii="Arial" w:hAnsi="Arial" w:cs="Arial"/>
                <w:iCs/>
                <w:sz w:val="22"/>
                <w:szCs w:val="22"/>
              </w:rPr>
              <w:t xml:space="preserve">était </w:t>
            </w:r>
            <w:r w:rsidRPr="00410455">
              <w:rPr>
                <w:rFonts w:ascii="Arial" w:hAnsi="Arial" w:cs="Arial"/>
                <w:iCs/>
                <w:sz w:val="22"/>
                <w:szCs w:val="22"/>
              </w:rPr>
              <w:t xml:space="preserve">valide jusqu’au </w:t>
            </w:r>
            <w:r>
              <w:rPr>
                <w:rFonts w:ascii="Arial" w:hAnsi="Arial" w:cs="Arial"/>
                <w:iCs/>
                <w:sz w:val="22"/>
                <w:szCs w:val="22"/>
              </w:rPr>
              <w:t>10</w:t>
            </w:r>
            <w:r w:rsidRPr="00410455">
              <w:rPr>
                <w:rFonts w:ascii="Arial" w:hAnsi="Arial" w:cs="Arial"/>
                <w:iCs/>
                <w:sz w:val="22"/>
                <w:szCs w:val="22"/>
              </w:rPr>
              <w:t>/</w:t>
            </w:r>
            <w:r>
              <w:rPr>
                <w:rFonts w:ascii="Arial" w:hAnsi="Arial" w:cs="Arial"/>
                <w:iCs/>
                <w:sz w:val="22"/>
                <w:szCs w:val="22"/>
              </w:rPr>
              <w:t>10</w:t>
            </w:r>
            <w:r w:rsidRPr="00410455">
              <w:rPr>
                <w:rFonts w:ascii="Arial" w:hAnsi="Arial" w:cs="Arial"/>
                <w:iCs/>
                <w:sz w:val="22"/>
                <w:szCs w:val="22"/>
              </w:rPr>
              <w:t xml:space="preserve">/2016. </w:t>
            </w:r>
            <w:r>
              <w:rPr>
                <w:rFonts w:ascii="Arial" w:hAnsi="Arial" w:cs="Arial"/>
                <w:iCs/>
                <w:sz w:val="22"/>
                <w:szCs w:val="22"/>
              </w:rPr>
              <w:t>U</w:t>
            </w:r>
            <w:r w:rsidRPr="00410455">
              <w:rPr>
                <w:rFonts w:ascii="Arial" w:hAnsi="Arial" w:cs="Arial"/>
                <w:iCs/>
                <w:sz w:val="22"/>
                <w:szCs w:val="22"/>
              </w:rPr>
              <w:t>n audit de re</w:t>
            </w:r>
            <w:r>
              <w:rPr>
                <w:rFonts w:ascii="Arial" w:hAnsi="Arial" w:cs="Arial"/>
                <w:iCs/>
                <w:sz w:val="22"/>
                <w:szCs w:val="22"/>
              </w:rPr>
              <w:t xml:space="preserve">nouvellement de la </w:t>
            </w:r>
            <w:r w:rsidRPr="00410455">
              <w:rPr>
                <w:rFonts w:ascii="Arial" w:hAnsi="Arial" w:cs="Arial"/>
                <w:iCs/>
                <w:sz w:val="22"/>
                <w:szCs w:val="22"/>
              </w:rPr>
              <w:t xml:space="preserve">certification </w:t>
            </w:r>
            <w:r>
              <w:rPr>
                <w:rFonts w:ascii="Arial" w:hAnsi="Arial" w:cs="Arial"/>
                <w:iCs/>
                <w:sz w:val="22"/>
                <w:szCs w:val="22"/>
              </w:rPr>
              <w:t xml:space="preserve">a été réalisé </w:t>
            </w:r>
            <w:r w:rsidRPr="00410455">
              <w:rPr>
                <w:rFonts w:ascii="Arial" w:hAnsi="Arial" w:cs="Arial"/>
                <w:iCs/>
                <w:sz w:val="22"/>
                <w:szCs w:val="22"/>
              </w:rPr>
              <w:t>les 26 et 27/</w:t>
            </w:r>
            <w:r>
              <w:rPr>
                <w:rFonts w:ascii="Arial" w:hAnsi="Arial" w:cs="Arial"/>
                <w:iCs/>
                <w:sz w:val="22"/>
                <w:szCs w:val="22"/>
              </w:rPr>
              <w:t>10</w:t>
            </w:r>
            <w:r w:rsidRPr="00410455">
              <w:rPr>
                <w:rFonts w:ascii="Arial" w:hAnsi="Arial" w:cs="Arial"/>
                <w:iCs/>
                <w:sz w:val="22"/>
                <w:szCs w:val="22"/>
              </w:rPr>
              <w:t xml:space="preserve">/2016. </w:t>
            </w:r>
            <w:r>
              <w:rPr>
                <w:rFonts w:ascii="Arial" w:hAnsi="Arial" w:cs="Arial"/>
                <w:iCs/>
                <w:sz w:val="22"/>
                <w:szCs w:val="22"/>
              </w:rPr>
              <w:t xml:space="preserve">Les préparations de </w:t>
            </w:r>
            <w:r w:rsidRPr="00410455">
              <w:rPr>
                <w:rFonts w:ascii="Arial" w:hAnsi="Arial" w:cs="Arial"/>
                <w:iCs/>
                <w:sz w:val="22"/>
                <w:szCs w:val="22"/>
              </w:rPr>
              <w:t>renouvellement n’ont pas débuté avant l’échéance du certificat</w:t>
            </w:r>
            <w:r>
              <w:rPr>
                <w:rFonts w:ascii="Arial" w:hAnsi="Arial" w:cs="Arial"/>
                <w:iCs/>
                <w:sz w:val="22"/>
                <w:szCs w:val="22"/>
              </w:rPr>
              <w:t>.</w:t>
            </w:r>
          </w:p>
        </w:tc>
        <w:sdt>
          <w:sdtPr>
            <w:rPr>
              <w:rFonts w:ascii="Arial" w:hAnsi="Arial" w:cs="Arial"/>
              <w:iCs/>
              <w:sz w:val="22"/>
              <w:szCs w:val="22"/>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25D1609F" w:rsidR="00CE2D79" w:rsidRDefault="00CE2D79" w:rsidP="00CE2D79">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16379231"/>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77777777" w:rsidR="00CE2D79" w:rsidRDefault="00CE2D79" w:rsidP="00CE2D79">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521016815"/>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77777777" w:rsidR="00CE2D79" w:rsidRPr="00CB7B46" w:rsidRDefault="00CE2D79" w:rsidP="00CE2D79">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773775715"/>
            <w14:checkbox>
              <w14:checked w14:val="1"/>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5CD816D9" w:rsidR="00CE2D79" w:rsidRDefault="00CE2D79" w:rsidP="00CE2D79">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BFF721" w14:textId="6C9CEE00" w:rsidR="00CE2D79" w:rsidRPr="009A2293" w:rsidRDefault="00CE2D79" w:rsidP="00CE2D79">
            <w:pPr>
              <w:spacing w:before="20" w:afterLines="40" w:after="96"/>
              <w:jc w:val="center"/>
              <w:rPr>
                <w:rFonts w:ascii="Arial" w:hAnsi="Arial" w:cs="Arial"/>
                <w:b/>
                <w:iCs/>
                <w:color w:val="00B050"/>
                <w:sz w:val="18"/>
                <w:szCs w:val="20"/>
              </w:rPr>
            </w:pPr>
            <w:r w:rsidRPr="009A2293">
              <w:rPr>
                <w:rFonts w:ascii="Arial" w:hAnsi="Arial" w:cs="Arial"/>
                <w:b/>
                <w:color w:val="00B050"/>
                <w:sz w:val="18"/>
                <w:szCs w:val="20"/>
              </w:rPr>
              <w:t>9.6.3.2.4</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CE2D79" w:rsidRPr="000B06B8" w:rsidRDefault="00CE2D79" w:rsidP="00CE2D79">
            <w:pPr>
              <w:spacing w:before="20" w:afterLines="40" w:after="96"/>
              <w:rPr>
                <w:rFonts w:ascii="Arial" w:hAnsi="Arial" w:cs="Arial"/>
                <w:iCs/>
                <w:sz w:val="20"/>
                <w:szCs w:val="22"/>
              </w:rPr>
            </w:pPr>
          </w:p>
        </w:tc>
      </w:tr>
      <w:tr w:rsidR="000B06B8" w:rsidRPr="00956356" w14:paraId="5B16EA28"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20425B77" w14:textId="1E598DAD" w:rsidR="000B06B8" w:rsidRDefault="00F07CEB" w:rsidP="00F07CEB">
            <w:pPr>
              <w:spacing w:before="20" w:afterLines="40" w:after="96"/>
              <w:jc w:val="both"/>
              <w:rPr>
                <w:rFonts w:ascii="Arial" w:hAnsi="Arial" w:cs="Arial"/>
                <w:iCs/>
                <w:sz w:val="22"/>
                <w:szCs w:val="22"/>
              </w:rPr>
            </w:pPr>
            <w:r>
              <w:rPr>
                <w:rFonts w:ascii="Arial" w:hAnsi="Arial" w:cs="Arial"/>
                <w:iCs/>
                <w:sz w:val="22"/>
                <w:szCs w:val="22"/>
              </w:rPr>
              <w:t>L’a</w:t>
            </w:r>
            <w:r w:rsidR="008E78C0" w:rsidRPr="008E78C0">
              <w:rPr>
                <w:rFonts w:ascii="Arial" w:hAnsi="Arial" w:cs="Arial"/>
                <w:iCs/>
                <w:sz w:val="22"/>
                <w:szCs w:val="22"/>
              </w:rPr>
              <w:t xml:space="preserve">udit interne </w:t>
            </w:r>
            <w:r w:rsidR="008E78C0">
              <w:rPr>
                <w:rFonts w:ascii="Arial" w:hAnsi="Arial" w:cs="Arial"/>
                <w:iCs/>
                <w:sz w:val="22"/>
                <w:szCs w:val="22"/>
              </w:rPr>
              <w:t xml:space="preserve">est </w:t>
            </w:r>
            <w:r w:rsidR="008E78C0" w:rsidRPr="008E78C0">
              <w:rPr>
                <w:rFonts w:ascii="Arial" w:hAnsi="Arial" w:cs="Arial"/>
                <w:iCs/>
                <w:sz w:val="22"/>
                <w:szCs w:val="22"/>
              </w:rPr>
              <w:t>réalisé par un auditeur externe.</w:t>
            </w:r>
            <w:r w:rsidR="008E78C0">
              <w:rPr>
                <w:rFonts w:ascii="Arial" w:hAnsi="Arial" w:cs="Arial"/>
                <w:iCs/>
                <w:sz w:val="22"/>
                <w:szCs w:val="22"/>
              </w:rPr>
              <w:t xml:space="preserve"> </w:t>
            </w:r>
            <w:r w:rsidR="008E78C0" w:rsidRPr="008E78C0">
              <w:rPr>
                <w:rFonts w:ascii="Arial" w:hAnsi="Arial" w:cs="Arial"/>
                <w:iCs/>
                <w:sz w:val="22"/>
                <w:szCs w:val="22"/>
              </w:rPr>
              <w:t>Le dossier</w:t>
            </w:r>
            <w:r>
              <w:rPr>
                <w:rFonts w:ascii="Arial" w:hAnsi="Arial" w:cs="Arial"/>
                <w:iCs/>
                <w:sz w:val="22"/>
                <w:szCs w:val="22"/>
              </w:rPr>
              <w:t xml:space="preserve"> de l’auditeur externe</w:t>
            </w:r>
            <w:r w:rsidR="008E78C0" w:rsidRPr="008E78C0">
              <w:rPr>
                <w:rFonts w:ascii="Arial" w:hAnsi="Arial" w:cs="Arial"/>
                <w:iCs/>
                <w:sz w:val="22"/>
                <w:szCs w:val="22"/>
              </w:rPr>
              <w:t xml:space="preserve"> présenté ne </w:t>
            </w:r>
            <w:r>
              <w:rPr>
                <w:rFonts w:ascii="Arial" w:hAnsi="Arial" w:cs="Arial"/>
                <w:iCs/>
                <w:sz w:val="22"/>
                <w:szCs w:val="22"/>
              </w:rPr>
              <w:t>permet pas</w:t>
            </w:r>
            <w:r w:rsidR="008E78C0" w:rsidRPr="008E78C0">
              <w:rPr>
                <w:rFonts w:ascii="Arial" w:hAnsi="Arial" w:cs="Arial"/>
                <w:iCs/>
                <w:sz w:val="22"/>
                <w:szCs w:val="22"/>
              </w:rPr>
              <w:t xml:space="preserve"> </w:t>
            </w:r>
            <w:r>
              <w:rPr>
                <w:rFonts w:ascii="Arial" w:hAnsi="Arial" w:cs="Arial"/>
                <w:iCs/>
                <w:sz w:val="22"/>
                <w:szCs w:val="22"/>
              </w:rPr>
              <w:t>d’</w:t>
            </w:r>
            <w:r w:rsidR="008E78C0" w:rsidRPr="008E78C0">
              <w:rPr>
                <w:rFonts w:ascii="Arial" w:hAnsi="Arial" w:cs="Arial"/>
                <w:iCs/>
                <w:sz w:val="22"/>
                <w:szCs w:val="22"/>
              </w:rPr>
              <w:t xml:space="preserve">attester </w:t>
            </w:r>
            <w:r>
              <w:rPr>
                <w:rFonts w:ascii="Arial" w:hAnsi="Arial" w:cs="Arial"/>
                <w:iCs/>
                <w:sz w:val="22"/>
                <w:szCs w:val="22"/>
              </w:rPr>
              <w:t>sa</w:t>
            </w:r>
            <w:r w:rsidR="008E78C0" w:rsidRPr="008E78C0">
              <w:rPr>
                <w:rFonts w:ascii="Arial" w:hAnsi="Arial" w:cs="Arial"/>
                <w:iCs/>
                <w:sz w:val="22"/>
                <w:szCs w:val="22"/>
              </w:rPr>
              <w:t xml:space="preserve"> connaissance de</w:t>
            </w:r>
            <w:r>
              <w:rPr>
                <w:rFonts w:ascii="Arial" w:hAnsi="Arial" w:cs="Arial"/>
                <w:iCs/>
                <w:sz w:val="22"/>
                <w:szCs w:val="22"/>
              </w:rPr>
              <w:t xml:space="preserve"> la norme</w:t>
            </w:r>
            <w:r w:rsidR="008E78C0" w:rsidRPr="008E78C0">
              <w:rPr>
                <w:rFonts w:ascii="Arial" w:hAnsi="Arial" w:cs="Arial"/>
                <w:iCs/>
                <w:sz w:val="22"/>
                <w:szCs w:val="22"/>
              </w:rPr>
              <w:t xml:space="preserve"> ISO 17021-1</w:t>
            </w:r>
            <w:r>
              <w:rPr>
                <w:rFonts w:ascii="Arial" w:hAnsi="Arial" w:cs="Arial"/>
                <w:iCs/>
                <w:sz w:val="22"/>
                <w:szCs w:val="22"/>
              </w:rPr>
              <w:t>.</w:t>
            </w:r>
          </w:p>
        </w:tc>
        <w:sdt>
          <w:sdtPr>
            <w:rPr>
              <w:rFonts w:ascii="Arial" w:hAnsi="Arial" w:cs="Arial"/>
              <w:iCs/>
              <w:sz w:val="22"/>
              <w:szCs w:val="22"/>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Default="000B06B8"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b/>
              <w:iCs/>
              <w:color w:val="00B050"/>
              <w:sz w:val="22"/>
              <w:szCs w:val="22"/>
            </w:rPr>
            <w:id w:val="-790429120"/>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219BC932" w:rsidR="000B06B8" w:rsidRPr="00CB7B46" w:rsidRDefault="008E78C0" w:rsidP="000B06B8">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60642524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ABB76C" w14:textId="7EB633C6" w:rsidR="000B06B8" w:rsidRPr="009A2293" w:rsidRDefault="00A5124A" w:rsidP="000B06B8">
            <w:pPr>
              <w:spacing w:before="20" w:afterLines="40" w:after="96"/>
              <w:jc w:val="center"/>
              <w:rPr>
                <w:rFonts w:ascii="Arial" w:hAnsi="Arial" w:cs="Arial"/>
                <w:b/>
                <w:iCs/>
                <w:color w:val="00B050"/>
                <w:sz w:val="18"/>
                <w:szCs w:val="22"/>
              </w:rPr>
            </w:pPr>
            <w:r w:rsidRPr="009A2293">
              <w:rPr>
                <w:rFonts w:ascii="Arial" w:hAnsi="Arial" w:cs="Arial"/>
                <w:b/>
                <w:color w:val="00B050"/>
                <w:sz w:val="18"/>
                <w:szCs w:val="20"/>
              </w:rPr>
              <w:t>10.2.6</w:t>
            </w:r>
            <w:r w:rsidR="00BB05A7" w:rsidRPr="009A2293">
              <w:rPr>
                <w:rFonts w:ascii="Arial" w:hAnsi="Arial" w:cs="Arial"/>
                <w:b/>
                <w:color w:val="00B050"/>
                <w:sz w:val="18"/>
                <w:szCs w:val="20"/>
              </w:rPr>
              <w:t>.4a)</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A5124A" w:rsidRDefault="000B06B8" w:rsidP="00A5124A">
            <w:pPr>
              <w:spacing w:before="20" w:afterLines="40" w:after="96"/>
              <w:rPr>
                <w:rFonts w:ascii="Arial" w:hAnsi="Arial" w:cs="Arial"/>
                <w:iCs/>
                <w:sz w:val="20"/>
                <w:szCs w:val="22"/>
              </w:rPr>
            </w:pPr>
          </w:p>
        </w:tc>
      </w:tr>
      <w:tr w:rsidR="00CE2D79" w:rsidRPr="00956356" w14:paraId="1A3C93E7"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9ACFD4A" w14:textId="6FB25664" w:rsidR="00CE2D79" w:rsidRDefault="00CE2D79" w:rsidP="00CE2D79">
            <w:pPr>
              <w:spacing w:before="20" w:afterLines="40" w:after="96"/>
              <w:rPr>
                <w:rFonts w:ascii="Arial" w:hAnsi="Arial" w:cs="Arial"/>
                <w:iCs/>
                <w:sz w:val="22"/>
                <w:szCs w:val="22"/>
              </w:rPr>
            </w:pPr>
            <w:r w:rsidRPr="00356790">
              <w:rPr>
                <w:rFonts w:ascii="Arial" w:hAnsi="Arial" w:cs="Arial"/>
                <w:iCs/>
                <w:sz w:val="22"/>
                <w:szCs w:val="22"/>
              </w:rPr>
              <w:t xml:space="preserve">Le </w:t>
            </w:r>
            <w:r>
              <w:rPr>
                <w:rFonts w:ascii="Arial" w:hAnsi="Arial" w:cs="Arial"/>
                <w:iCs/>
                <w:sz w:val="22"/>
                <w:szCs w:val="22"/>
              </w:rPr>
              <w:t>t</w:t>
            </w:r>
            <w:r w:rsidRPr="00356790">
              <w:rPr>
                <w:rFonts w:ascii="Arial" w:hAnsi="Arial" w:cs="Arial"/>
                <w:iCs/>
                <w:sz w:val="22"/>
                <w:szCs w:val="22"/>
              </w:rPr>
              <w:t xml:space="preserve">ableau </w:t>
            </w:r>
            <w:r>
              <w:rPr>
                <w:rFonts w:ascii="Arial" w:hAnsi="Arial" w:cs="Arial"/>
                <w:iCs/>
                <w:sz w:val="22"/>
                <w:szCs w:val="22"/>
              </w:rPr>
              <w:t>utilisé pour déterminer le</w:t>
            </w:r>
            <w:r w:rsidRPr="00356790">
              <w:rPr>
                <w:rFonts w:ascii="Arial" w:hAnsi="Arial" w:cs="Arial"/>
                <w:iCs/>
                <w:sz w:val="22"/>
                <w:szCs w:val="22"/>
              </w:rPr>
              <w:t xml:space="preserve"> </w:t>
            </w:r>
            <w:r>
              <w:rPr>
                <w:rFonts w:ascii="Arial" w:hAnsi="Arial" w:cs="Arial"/>
                <w:iCs/>
                <w:sz w:val="22"/>
                <w:szCs w:val="22"/>
              </w:rPr>
              <w:t xml:space="preserve">temps d’audit chez un client </w:t>
            </w:r>
            <w:r w:rsidRPr="00356790">
              <w:rPr>
                <w:rFonts w:ascii="Arial" w:hAnsi="Arial" w:cs="Arial"/>
                <w:iCs/>
                <w:sz w:val="22"/>
                <w:szCs w:val="22"/>
              </w:rPr>
              <w:t xml:space="preserve">n’indique pas de façon formelle la complexité </w:t>
            </w:r>
            <w:r>
              <w:rPr>
                <w:rFonts w:ascii="Arial" w:hAnsi="Arial" w:cs="Arial"/>
                <w:iCs/>
                <w:sz w:val="22"/>
                <w:szCs w:val="22"/>
              </w:rPr>
              <w:t>de l’activité réalisée par ce dernier</w:t>
            </w:r>
            <w:r w:rsidRPr="00356790">
              <w:rPr>
                <w:rFonts w:ascii="Arial" w:hAnsi="Arial" w:cs="Arial"/>
                <w:iCs/>
                <w:sz w:val="22"/>
                <w:szCs w:val="22"/>
              </w:rPr>
              <w:t>.</w:t>
            </w:r>
          </w:p>
        </w:tc>
        <w:sdt>
          <w:sdtPr>
            <w:rPr>
              <w:rFonts w:ascii="Arial" w:hAnsi="Arial" w:cs="Arial"/>
              <w:iCs/>
              <w:sz w:val="22"/>
              <w:szCs w:val="22"/>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CE2D79" w:rsidRDefault="00CE2D79" w:rsidP="00CE2D79">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972794979"/>
            <w14:checkbox>
              <w14:checked w14:val="1"/>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65831BE1" w:rsidR="00CE2D79" w:rsidRPr="00CB7B46" w:rsidRDefault="00CE2D79" w:rsidP="00CE2D79">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061017030"/>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66FF04A1" w:rsidR="00CE2D79" w:rsidRDefault="00CE2D79" w:rsidP="00CE2D79">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90182544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068CBB06" w:rsidR="00CE2D79" w:rsidRDefault="00CE2D79" w:rsidP="00CE2D79">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241C06" w14:textId="68200D8F" w:rsidR="00CE2D79" w:rsidRPr="009A2293" w:rsidRDefault="00CE2D79" w:rsidP="00CE2D79">
            <w:pPr>
              <w:spacing w:before="20" w:afterLines="40" w:after="96"/>
              <w:jc w:val="center"/>
              <w:rPr>
                <w:rFonts w:ascii="Arial" w:hAnsi="Arial" w:cs="Arial"/>
                <w:b/>
                <w:iCs/>
                <w:color w:val="00B050"/>
                <w:sz w:val="18"/>
                <w:szCs w:val="22"/>
              </w:rPr>
            </w:pPr>
            <w:r w:rsidRPr="009A2293">
              <w:rPr>
                <w:rFonts w:ascii="Arial" w:hAnsi="Arial" w:cs="Arial"/>
                <w:b/>
                <w:iCs/>
                <w:color w:val="00B050"/>
                <w:sz w:val="18"/>
                <w:szCs w:val="22"/>
              </w:rPr>
              <w:t>9.1.4.2 b)</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CE2D79" w:rsidRPr="00356790" w:rsidRDefault="00CE2D79" w:rsidP="00CE2D79">
            <w:pPr>
              <w:spacing w:before="20" w:afterLines="40" w:after="96"/>
              <w:rPr>
                <w:rFonts w:ascii="Arial" w:hAnsi="Arial" w:cs="Arial"/>
                <w:iCs/>
                <w:sz w:val="20"/>
                <w:szCs w:val="22"/>
              </w:rPr>
            </w:pPr>
          </w:p>
        </w:tc>
      </w:tr>
      <w:tr w:rsidR="00CE2D79" w:rsidRPr="00956356" w14:paraId="244472A2"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77859324" w14:textId="0ED4B5F6" w:rsidR="00CE2D79" w:rsidRDefault="00CE2D79" w:rsidP="00CE2D79">
            <w:pPr>
              <w:spacing w:before="20" w:afterLines="40" w:after="96"/>
              <w:jc w:val="both"/>
              <w:rPr>
                <w:rFonts w:ascii="Arial" w:hAnsi="Arial" w:cs="Arial"/>
                <w:iCs/>
                <w:sz w:val="22"/>
                <w:szCs w:val="22"/>
              </w:rPr>
            </w:pPr>
            <w:r>
              <w:rPr>
                <w:rFonts w:ascii="Arial" w:hAnsi="Arial" w:cs="Arial"/>
                <w:iCs/>
                <w:sz w:val="22"/>
                <w:szCs w:val="22"/>
              </w:rPr>
              <w:t>L’OEC</w:t>
            </w:r>
            <w:r w:rsidRPr="00B35F42">
              <w:rPr>
                <w:rFonts w:ascii="Arial" w:hAnsi="Arial" w:cs="Arial"/>
                <w:iCs/>
                <w:sz w:val="22"/>
                <w:szCs w:val="22"/>
              </w:rPr>
              <w:t xml:space="preserve"> prévoit que l’appel soit traité par le </w:t>
            </w:r>
            <w:r>
              <w:rPr>
                <w:rFonts w:ascii="Arial" w:hAnsi="Arial" w:cs="Arial"/>
                <w:iCs/>
                <w:sz w:val="22"/>
                <w:szCs w:val="22"/>
              </w:rPr>
              <w:t>d</w:t>
            </w:r>
            <w:r w:rsidRPr="00B35F42">
              <w:rPr>
                <w:rFonts w:ascii="Arial" w:hAnsi="Arial" w:cs="Arial"/>
                <w:iCs/>
                <w:sz w:val="22"/>
                <w:szCs w:val="22"/>
              </w:rPr>
              <w:t xml:space="preserve">irecteur de </w:t>
            </w:r>
            <w:r>
              <w:rPr>
                <w:rFonts w:ascii="Arial" w:hAnsi="Arial" w:cs="Arial"/>
                <w:iCs/>
                <w:sz w:val="22"/>
                <w:szCs w:val="22"/>
              </w:rPr>
              <w:t>l’OEC</w:t>
            </w:r>
            <w:r w:rsidRPr="00B35F42">
              <w:rPr>
                <w:rFonts w:ascii="Arial" w:hAnsi="Arial" w:cs="Arial"/>
                <w:iCs/>
                <w:sz w:val="22"/>
                <w:szCs w:val="22"/>
              </w:rPr>
              <w:t xml:space="preserve"> en 1° instance, par le Comité d’impartialité et d’éthique en 2° instance et par l’organisme d’accréditation en 3° instance. </w:t>
            </w:r>
          </w:p>
        </w:tc>
        <w:sdt>
          <w:sdtPr>
            <w:rPr>
              <w:rFonts w:ascii="Arial" w:hAnsi="Arial" w:cs="Arial"/>
              <w:iCs/>
              <w:sz w:val="22"/>
              <w:szCs w:val="22"/>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CE2D79" w:rsidRDefault="00CE2D79" w:rsidP="00CE2D79">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b/>
              <w:iCs/>
              <w:color w:val="00B050"/>
              <w:sz w:val="22"/>
              <w:szCs w:val="22"/>
            </w:rPr>
            <w:id w:val="1002713682"/>
            <w14:checkbox>
              <w14:checked w14:val="1"/>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696D36F7" w:rsidR="00CE2D79" w:rsidRDefault="00CE2D79" w:rsidP="00CE2D79">
                <w:pPr>
                  <w:spacing w:before="20" w:afterLines="40" w:after="96"/>
                  <w:jc w:val="center"/>
                  <w:rPr>
                    <w:rFonts w:ascii="Arial" w:hAnsi="Arial" w:cs="Arial"/>
                    <w:iCs/>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b/>
              <w:iCs/>
              <w:color w:val="00B050"/>
              <w:sz w:val="22"/>
              <w:szCs w:val="22"/>
            </w:rPr>
            <w:id w:val="-1825269715"/>
            <w14:checkbox>
              <w14:checked w14:val="1"/>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6E453E51" w:rsidR="00CE2D79" w:rsidRPr="00CB7B46" w:rsidRDefault="00CE2D79" w:rsidP="00CE2D79">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168385803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77777777" w:rsidR="00CE2D79" w:rsidRDefault="00CE2D79" w:rsidP="00CE2D79">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9F4815" w14:textId="5AE925AC" w:rsidR="00CE2D79" w:rsidRPr="009A2293" w:rsidRDefault="00CE2D79" w:rsidP="00CE2D79">
            <w:pPr>
              <w:spacing w:before="20" w:afterLines="40" w:after="96"/>
              <w:jc w:val="center"/>
              <w:rPr>
                <w:rFonts w:ascii="Arial" w:hAnsi="Arial" w:cs="Arial"/>
                <w:b/>
                <w:iCs/>
                <w:color w:val="00B050"/>
                <w:sz w:val="20"/>
                <w:szCs w:val="22"/>
              </w:rPr>
            </w:pPr>
            <w:r>
              <w:rPr>
                <w:rFonts w:ascii="Arial" w:hAnsi="Arial" w:cs="Arial"/>
                <w:b/>
                <w:iCs/>
                <w:color w:val="00B050"/>
                <w:sz w:val="20"/>
                <w:szCs w:val="22"/>
              </w:rPr>
              <w:t xml:space="preserve">9.7.1 ; </w:t>
            </w:r>
            <w:r w:rsidRPr="009A2293">
              <w:rPr>
                <w:rFonts w:ascii="Arial" w:hAnsi="Arial" w:cs="Arial"/>
                <w:b/>
                <w:iCs/>
                <w:color w:val="00B050"/>
                <w:sz w:val="20"/>
                <w:szCs w:val="22"/>
              </w:rPr>
              <w:t>9.7.2</w:t>
            </w:r>
            <w:r>
              <w:rPr>
                <w:rFonts w:ascii="Arial" w:hAnsi="Arial" w:cs="Arial"/>
                <w:b/>
                <w:iCs/>
                <w:color w:val="00B050"/>
                <w:sz w:val="20"/>
                <w:szCs w:val="22"/>
              </w:rPr>
              <w:t> ; 9.7</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CE2D79" w:rsidRPr="00B35F42" w:rsidRDefault="00CE2D79" w:rsidP="00CE2D79">
            <w:pPr>
              <w:spacing w:before="20" w:afterLines="40" w:after="96"/>
              <w:rPr>
                <w:rFonts w:ascii="Arial" w:hAnsi="Arial" w:cs="Arial"/>
                <w:iCs/>
                <w:sz w:val="20"/>
                <w:szCs w:val="22"/>
              </w:rPr>
            </w:pPr>
          </w:p>
        </w:tc>
      </w:tr>
      <w:tr w:rsidR="00564703" w:rsidRPr="00956356" w14:paraId="54FF5C90" w14:textId="77777777" w:rsidTr="00F14D4B">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auto"/>
            <w:vAlign w:val="center"/>
          </w:tcPr>
          <w:p w14:paraId="432DDD0D" w14:textId="16029B3F" w:rsidR="00564703" w:rsidRDefault="00C64DBF" w:rsidP="00C64DBF">
            <w:pPr>
              <w:spacing w:before="20" w:afterLines="40" w:after="96"/>
              <w:jc w:val="both"/>
              <w:rPr>
                <w:rFonts w:ascii="Arial" w:hAnsi="Arial" w:cs="Arial"/>
                <w:iCs/>
                <w:sz w:val="22"/>
                <w:szCs w:val="22"/>
              </w:rPr>
            </w:pPr>
            <w:r>
              <w:rPr>
                <w:rFonts w:ascii="Arial" w:hAnsi="Arial" w:cs="Arial"/>
                <w:iCs/>
                <w:sz w:val="22"/>
                <w:szCs w:val="22"/>
              </w:rPr>
              <w:t>Dans un petit OEC, la personne qui effectuent l’analyse de la demande et identique à la personne qui prend la décision de certification, respectivement de renouvellement de la certification ?</w:t>
            </w:r>
          </w:p>
        </w:tc>
        <w:sdt>
          <w:sdtPr>
            <w:rPr>
              <w:rFonts w:ascii="Arial" w:hAnsi="Arial" w:cs="Arial"/>
              <w:b/>
              <w:iCs/>
              <w:color w:val="00B050"/>
              <w:sz w:val="22"/>
              <w:szCs w:val="22"/>
            </w:rPr>
            <w:id w:val="-27565071"/>
            <w14:checkbox>
              <w14:checked w14:val="1"/>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2A37D9E2" w:rsidR="00564703" w:rsidRPr="00CB7B46" w:rsidRDefault="00C64DBF" w:rsidP="0083476D">
                <w:pPr>
                  <w:spacing w:before="20" w:afterLines="40" w:after="96"/>
                  <w:jc w:val="center"/>
                  <w:rPr>
                    <w:rFonts w:ascii="Arial" w:hAnsi="Arial" w:cs="Arial"/>
                    <w:b/>
                    <w:iCs/>
                    <w:color w:val="00B050"/>
                    <w:sz w:val="22"/>
                    <w:szCs w:val="22"/>
                  </w:rPr>
                </w:pPr>
                <w:r w:rsidRPr="00CB7B46">
                  <w:rPr>
                    <w:rFonts w:ascii="MS Gothic" w:eastAsia="MS Gothic" w:hAnsi="MS Gothic" w:cs="Arial" w:hint="eastAsia"/>
                    <w:b/>
                    <w:iCs/>
                    <w:color w:val="00B050"/>
                    <w:sz w:val="22"/>
                    <w:szCs w:val="22"/>
                  </w:rPr>
                  <w:t>☒</w:t>
                </w:r>
              </w:p>
            </w:tc>
          </w:sdtContent>
        </w:sdt>
        <w:sdt>
          <w:sdtPr>
            <w:rPr>
              <w:rFonts w:ascii="Arial" w:hAnsi="Arial" w:cs="Arial"/>
              <w:iCs/>
              <w:sz w:val="22"/>
              <w:szCs w:val="22"/>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94257227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Default="0056470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720370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668703" w14:textId="58F77B1F" w:rsidR="00564703" w:rsidRPr="009A2293" w:rsidRDefault="00C64DBF" w:rsidP="0083476D">
            <w:pPr>
              <w:spacing w:before="20" w:afterLines="40" w:after="96"/>
              <w:jc w:val="center"/>
              <w:rPr>
                <w:rFonts w:ascii="Arial" w:hAnsi="Arial" w:cs="Arial"/>
                <w:b/>
                <w:iCs/>
                <w:color w:val="00B050"/>
                <w:sz w:val="20"/>
                <w:szCs w:val="22"/>
              </w:rPr>
            </w:pPr>
            <w:r w:rsidRPr="009A2293">
              <w:rPr>
                <w:rFonts w:ascii="Arial" w:hAnsi="Arial" w:cs="Arial"/>
                <w:b/>
                <w:iCs/>
                <w:color w:val="00B050"/>
                <w:sz w:val="20"/>
                <w:szCs w:val="22"/>
              </w:rPr>
              <w:t>9.5.1.1</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956356" w:rsidRDefault="00564703" w:rsidP="00AF263B">
            <w:pPr>
              <w:spacing w:before="20" w:afterLines="40" w:after="96"/>
              <w:rPr>
                <w:rFonts w:ascii="Arial" w:hAnsi="Arial" w:cs="Arial"/>
                <w:iCs/>
                <w:sz w:val="22"/>
                <w:szCs w:val="22"/>
              </w:rPr>
            </w:pPr>
          </w:p>
        </w:tc>
      </w:tr>
    </w:tbl>
    <w:p w14:paraId="3AFE61FE" w14:textId="77777777" w:rsidR="003A3743" w:rsidRPr="00956356" w:rsidRDefault="003A3743" w:rsidP="00114BA9">
      <w:pPr>
        <w:rPr>
          <w:rFonts w:cs="Arial"/>
          <w:iCs/>
          <w:sz w:val="22"/>
          <w:szCs w:val="22"/>
        </w:rPr>
      </w:pPr>
    </w:p>
    <w:sectPr w:rsidR="003A3743" w:rsidRPr="00956356" w:rsidSect="00D17657">
      <w:footerReference w:type="default" r:id="rId10"/>
      <w:footerReference w:type="first" r:id="rId11"/>
      <w:pgSz w:w="11906" w:h="16838" w:code="9"/>
      <w:pgMar w:top="1134" w:right="1440" w:bottom="1135" w:left="1440" w:header="720" w:footer="81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D17657" w:rsidRDefault="00D17657">
      <w:r>
        <w:separator/>
      </w:r>
    </w:p>
  </w:endnote>
  <w:endnote w:type="continuationSeparator" w:id="0">
    <w:p w14:paraId="02AB9E39" w14:textId="77777777" w:rsidR="00D17657" w:rsidRDefault="00D1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Hebrew David">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D17657" w:rsidRDefault="00D17657">
    <w:pPr>
      <w:pStyle w:val="Footer"/>
      <w:ind w:right="282"/>
      <w:jc w:val="right"/>
      <w:rPr>
        <w:sz w:val="4"/>
        <w:bdr w:val="single" w:sz="4" w:space="0" w:color="auto"/>
      </w:rPr>
    </w:pPr>
  </w:p>
  <w:p w14:paraId="692839EA" w14:textId="58B5B3AF" w:rsidR="00D17657" w:rsidRDefault="00D17657">
    <w:pPr>
      <w:pStyle w:val="Footer"/>
      <w:ind w:left="284" w:right="282"/>
      <w:jc w:val="center"/>
      <w:rPr>
        <w:rFonts w:ascii="Arial" w:hAnsi="Arial" w:cs="Arial"/>
        <w:sz w:val="12"/>
      </w:rPr>
    </w:pPr>
    <w:r>
      <w:rPr>
        <w:rFonts w:ascii="Arial" w:hAnsi="Arial" w:cs="Arial"/>
      </w:rPr>
      <w:t>Résultats FC OLAS</w:t>
    </w:r>
    <w:r w:rsidRPr="00AF6D71">
      <w:rPr>
        <w:rFonts w:ascii="Arial" w:hAnsi="Arial" w:cs="Arial"/>
      </w:rPr>
      <w:t xml:space="preserve"> 201</w:t>
    </w:r>
    <w:r>
      <w:rPr>
        <w:rFonts w:ascii="Arial" w:hAnsi="Arial" w:cs="Arial"/>
      </w:rPr>
      <w:t>7</w:t>
    </w:r>
    <w:r w:rsidRPr="00AF6D71">
      <w:rPr>
        <w:rFonts w:ascii="Arial" w:hAnsi="Arial" w:cs="Arial"/>
      </w:rPr>
      <w:t xml:space="preserve"> - Version </w:t>
    </w:r>
    <w:r>
      <w:rPr>
        <w:rFonts w:ascii="Arial" w:hAnsi="Arial" w:cs="Arial"/>
      </w:rPr>
      <w:t>0</w:t>
    </w:r>
    <w:r w:rsidRPr="00AF6D71">
      <w:rPr>
        <w:rFonts w:ascii="Arial" w:hAnsi="Arial" w:cs="Arial"/>
      </w:rPr>
      <w:t xml:space="preserve">1 -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CB24A2">
      <w:rPr>
        <w:rStyle w:val="PageNumber"/>
        <w:rFonts w:ascii="Arial" w:hAnsi="Arial" w:cs="Arial"/>
        <w:noProof/>
      </w:rPr>
      <w:t>7</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CB24A2">
      <w:rPr>
        <w:rStyle w:val="PageNumber"/>
        <w:rFonts w:ascii="Arial" w:hAnsi="Arial" w:cs="Arial"/>
        <w:noProof/>
      </w:rPr>
      <w:t>12</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59D1" w14:textId="50AA5AF4" w:rsidR="00D17657" w:rsidRDefault="00D17657">
    <w:pPr>
      <w:pStyle w:val="Footer"/>
      <w:tabs>
        <w:tab w:val="left" w:pos="7797"/>
      </w:tabs>
      <w:jc w:val="center"/>
    </w:pPr>
    <w:r>
      <w:rPr>
        <w:rFonts w:ascii="Arial" w:hAnsi="Arial"/>
        <w:sz w:val="16"/>
      </w:rPr>
      <w:t xml:space="preserve">Edition 26/06/2002                                                                          </w:t>
    </w:r>
    <w:hyperlink r:id="rId1" w:history="1">
      <w:r>
        <w:rPr>
          <w:rStyle w:val="Hyperlink"/>
          <w:rFonts w:ascii="Arial" w:hAnsi="Arial"/>
          <w:sz w:val="16"/>
        </w:rPr>
        <w:t>http://www.etat.lu/olas</w:t>
      </w:r>
    </w:hyperlink>
    <w:r>
      <w:rPr>
        <w:rFonts w:ascii="Arial" w:hAnsi="Arial"/>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11</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D17657" w:rsidRDefault="00D17657">
      <w:r>
        <w:separator/>
      </w:r>
    </w:p>
  </w:footnote>
  <w:footnote w:type="continuationSeparator" w:id="0">
    <w:p w14:paraId="7DC18EEB" w14:textId="77777777" w:rsidR="00D17657" w:rsidRDefault="00D1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148524D"/>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5254F9"/>
    <w:multiLevelType w:val="hybridMultilevel"/>
    <w:tmpl w:val="1990F24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019610EB"/>
    <w:multiLevelType w:val="hybridMultilevel"/>
    <w:tmpl w:val="53B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E68B7"/>
    <w:multiLevelType w:val="hybridMultilevel"/>
    <w:tmpl w:val="0E9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C0F7B"/>
    <w:multiLevelType w:val="hybridMultilevel"/>
    <w:tmpl w:val="0390F6B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7" w15:restartNumberingAfterBreak="0">
    <w:nsid w:val="10DE5585"/>
    <w:multiLevelType w:val="hybridMultilevel"/>
    <w:tmpl w:val="505072D2"/>
    <w:lvl w:ilvl="0" w:tplc="E6AE20D2">
      <w:start w:val="1"/>
      <w:numFmt w:val="bullet"/>
      <w:lvlText w:val=""/>
      <w:lvlJc w:val="left"/>
      <w:pPr>
        <w:tabs>
          <w:tab w:val="num" w:pos="357"/>
        </w:tabs>
        <w:ind w:left="35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302"/>
    <w:multiLevelType w:val="hybridMultilevel"/>
    <w:tmpl w:val="65D88C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0" w15:restartNumberingAfterBreak="0">
    <w:nsid w:val="220552EF"/>
    <w:multiLevelType w:val="hybridMultilevel"/>
    <w:tmpl w:val="C52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73DB"/>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42229"/>
    <w:multiLevelType w:val="hybridMultilevel"/>
    <w:tmpl w:val="5CD02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7D47AE9"/>
    <w:multiLevelType w:val="hybridMultilevel"/>
    <w:tmpl w:val="FFCAB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24D4B3A"/>
    <w:multiLevelType w:val="hybridMultilevel"/>
    <w:tmpl w:val="73A8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C47DE"/>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9"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0" w15:restartNumberingAfterBreak="0">
    <w:nsid w:val="4C7A33C2"/>
    <w:multiLevelType w:val="hybridMultilevel"/>
    <w:tmpl w:val="A128050C"/>
    <w:lvl w:ilvl="0" w:tplc="C77EA4AA">
      <w:start w:val="1"/>
      <w:numFmt w:val="bullet"/>
      <w:lvlText w:val=""/>
      <w:lvlJc w:val="left"/>
      <w:pPr>
        <w:tabs>
          <w:tab w:val="num" w:pos="717"/>
        </w:tabs>
        <w:ind w:left="717" w:hanging="357"/>
      </w:pPr>
      <w:rPr>
        <w:rFonts w:ascii="Symbol" w:hAnsi="Symbol" w:hint="default"/>
        <w:color w:val="auto"/>
        <w:sz w:val="20"/>
        <w:szCs w:val="20"/>
      </w:rPr>
    </w:lvl>
    <w:lvl w:ilvl="1" w:tplc="D67600F6">
      <w:start w:val="1"/>
      <w:numFmt w:val="none"/>
      <w:lvlText w:val="(6)"/>
      <w:lvlJc w:val="left"/>
      <w:pPr>
        <w:tabs>
          <w:tab w:val="num" w:pos="340"/>
        </w:tabs>
        <w:ind w:left="340" w:hanging="340"/>
      </w:pPr>
      <w:rPr>
        <w:rFont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2" w15:restartNumberingAfterBreak="0">
    <w:nsid w:val="4E9C7009"/>
    <w:multiLevelType w:val="hybridMultilevel"/>
    <w:tmpl w:val="0A8E22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BA3EE3"/>
    <w:multiLevelType w:val="hybridMultilevel"/>
    <w:tmpl w:val="73D8C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5"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D9F652D"/>
    <w:multiLevelType w:val="hybridMultilevel"/>
    <w:tmpl w:val="ED06A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30"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31"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2"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7D6437"/>
    <w:multiLevelType w:val="hybridMultilevel"/>
    <w:tmpl w:val="CF4C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F51B0"/>
    <w:multiLevelType w:val="hybridMultilevel"/>
    <w:tmpl w:val="F2A2DEF2"/>
    <w:lvl w:ilvl="0" w:tplc="593E2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345785"/>
    <w:multiLevelType w:val="hybridMultilevel"/>
    <w:tmpl w:val="B83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E3964"/>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1"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40"/>
  </w:num>
  <w:num w:numId="3">
    <w:abstractNumId w:val="24"/>
  </w:num>
  <w:num w:numId="4">
    <w:abstractNumId w:val="0"/>
  </w:num>
  <w:num w:numId="5">
    <w:abstractNumId w:val="31"/>
  </w:num>
  <w:num w:numId="6">
    <w:abstractNumId w:val="9"/>
  </w:num>
  <w:num w:numId="7">
    <w:abstractNumId w:val="29"/>
  </w:num>
  <w:num w:numId="8">
    <w:abstractNumId w:val="4"/>
  </w:num>
  <w:num w:numId="9">
    <w:abstractNumId w:val="27"/>
  </w:num>
  <w:num w:numId="10">
    <w:abstractNumId w:val="28"/>
  </w:num>
  <w:num w:numId="11">
    <w:abstractNumId w:val="14"/>
  </w:num>
  <w:num w:numId="12">
    <w:abstractNumId w:val="21"/>
  </w:num>
  <w:num w:numId="13">
    <w:abstractNumId w:val="30"/>
  </w:num>
  <w:num w:numId="14">
    <w:abstractNumId w:val="34"/>
  </w:num>
  <w:num w:numId="15">
    <w:abstractNumId w:val="19"/>
  </w:num>
  <w:num w:numId="16">
    <w:abstractNumId w:val="25"/>
  </w:num>
  <w:num w:numId="17">
    <w:abstractNumId w:val="41"/>
  </w:num>
  <w:num w:numId="18">
    <w:abstractNumId w:val="12"/>
  </w:num>
  <w:num w:numId="19">
    <w:abstractNumId w:val="7"/>
  </w:num>
  <w:num w:numId="20">
    <w:abstractNumId w:val="32"/>
  </w:num>
  <w:num w:numId="21">
    <w:abstractNumId w:val="35"/>
  </w:num>
  <w:num w:numId="22">
    <w:abstractNumId w:val="37"/>
  </w:num>
  <w:num w:numId="23">
    <w:abstractNumId w:val="17"/>
  </w:num>
  <w:num w:numId="24">
    <w:abstractNumId w:val="39"/>
  </w:num>
  <w:num w:numId="25">
    <w:abstractNumId w:val="11"/>
  </w:num>
  <w:num w:numId="26">
    <w:abstractNumId w:val="33"/>
  </w:num>
  <w:num w:numId="27">
    <w:abstractNumId w:val="1"/>
  </w:num>
  <w:num w:numId="28">
    <w:abstractNumId w:val="13"/>
  </w:num>
  <w:num w:numId="29">
    <w:abstractNumId w:val="23"/>
  </w:num>
  <w:num w:numId="30">
    <w:abstractNumId w:val="16"/>
  </w:num>
  <w:num w:numId="31">
    <w:abstractNumId w:val="3"/>
  </w:num>
  <w:num w:numId="32">
    <w:abstractNumId w:val="36"/>
  </w:num>
  <w:num w:numId="33">
    <w:abstractNumId w:val="5"/>
  </w:num>
  <w:num w:numId="34">
    <w:abstractNumId w:val="6"/>
  </w:num>
  <w:num w:numId="35">
    <w:abstractNumId w:val="20"/>
  </w:num>
  <w:num w:numId="36">
    <w:abstractNumId w:val="38"/>
  </w:num>
  <w:num w:numId="37">
    <w:abstractNumId w:val="10"/>
  </w:num>
  <w:num w:numId="38">
    <w:abstractNumId w:val="26"/>
  </w:num>
  <w:num w:numId="39">
    <w:abstractNumId w:val="2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13947"/>
    <w:rsid w:val="00014445"/>
    <w:rsid w:val="000167C4"/>
    <w:rsid w:val="00021E02"/>
    <w:rsid w:val="000221DE"/>
    <w:rsid w:val="000258AE"/>
    <w:rsid w:val="000262BD"/>
    <w:rsid w:val="00031D6F"/>
    <w:rsid w:val="00035635"/>
    <w:rsid w:val="000364CC"/>
    <w:rsid w:val="0004755B"/>
    <w:rsid w:val="0005499F"/>
    <w:rsid w:val="00060480"/>
    <w:rsid w:val="00060A39"/>
    <w:rsid w:val="0006270E"/>
    <w:rsid w:val="0006435E"/>
    <w:rsid w:val="000650F1"/>
    <w:rsid w:val="00066A50"/>
    <w:rsid w:val="00066CE0"/>
    <w:rsid w:val="00067551"/>
    <w:rsid w:val="0007008E"/>
    <w:rsid w:val="00070FFF"/>
    <w:rsid w:val="00071B17"/>
    <w:rsid w:val="00080BDA"/>
    <w:rsid w:val="0008101A"/>
    <w:rsid w:val="00083732"/>
    <w:rsid w:val="00084C2F"/>
    <w:rsid w:val="000918A3"/>
    <w:rsid w:val="00093BE0"/>
    <w:rsid w:val="000A3B0F"/>
    <w:rsid w:val="000A5678"/>
    <w:rsid w:val="000B06B8"/>
    <w:rsid w:val="000B3138"/>
    <w:rsid w:val="000B35D7"/>
    <w:rsid w:val="000B3631"/>
    <w:rsid w:val="000B4179"/>
    <w:rsid w:val="000C00BF"/>
    <w:rsid w:val="000C46DF"/>
    <w:rsid w:val="000D01B4"/>
    <w:rsid w:val="000D2693"/>
    <w:rsid w:val="000E2847"/>
    <w:rsid w:val="000E490B"/>
    <w:rsid w:val="000E70F2"/>
    <w:rsid w:val="000F2498"/>
    <w:rsid w:val="000F2B85"/>
    <w:rsid w:val="000F3517"/>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256EC"/>
    <w:rsid w:val="00130197"/>
    <w:rsid w:val="0013277A"/>
    <w:rsid w:val="00133552"/>
    <w:rsid w:val="00140C20"/>
    <w:rsid w:val="001479CF"/>
    <w:rsid w:val="00151D58"/>
    <w:rsid w:val="0015282E"/>
    <w:rsid w:val="0016038C"/>
    <w:rsid w:val="001653A4"/>
    <w:rsid w:val="0016787F"/>
    <w:rsid w:val="00171579"/>
    <w:rsid w:val="001719F3"/>
    <w:rsid w:val="0017331C"/>
    <w:rsid w:val="00173AFE"/>
    <w:rsid w:val="00177EC5"/>
    <w:rsid w:val="00180724"/>
    <w:rsid w:val="00184048"/>
    <w:rsid w:val="0018614F"/>
    <w:rsid w:val="001949E7"/>
    <w:rsid w:val="00194ACF"/>
    <w:rsid w:val="001A08E5"/>
    <w:rsid w:val="001A0FD5"/>
    <w:rsid w:val="001A38C1"/>
    <w:rsid w:val="001A4068"/>
    <w:rsid w:val="001A4AC2"/>
    <w:rsid w:val="001B603B"/>
    <w:rsid w:val="001B71B5"/>
    <w:rsid w:val="001B72C0"/>
    <w:rsid w:val="001C06E0"/>
    <w:rsid w:val="001C5F92"/>
    <w:rsid w:val="001D0DF2"/>
    <w:rsid w:val="001D2EA7"/>
    <w:rsid w:val="001E080C"/>
    <w:rsid w:val="001E1212"/>
    <w:rsid w:val="001E325A"/>
    <w:rsid w:val="001E69CE"/>
    <w:rsid w:val="001E75F2"/>
    <w:rsid w:val="001F02EA"/>
    <w:rsid w:val="001F2124"/>
    <w:rsid w:val="001F2AA8"/>
    <w:rsid w:val="001F50A4"/>
    <w:rsid w:val="001F53E8"/>
    <w:rsid w:val="00202F4D"/>
    <w:rsid w:val="002031B5"/>
    <w:rsid w:val="0020546E"/>
    <w:rsid w:val="00207775"/>
    <w:rsid w:val="0021450C"/>
    <w:rsid w:val="002168A4"/>
    <w:rsid w:val="00220FD3"/>
    <w:rsid w:val="00222A85"/>
    <w:rsid w:val="00223119"/>
    <w:rsid w:val="002243A7"/>
    <w:rsid w:val="002319E2"/>
    <w:rsid w:val="00231B7B"/>
    <w:rsid w:val="002331F5"/>
    <w:rsid w:val="002352C0"/>
    <w:rsid w:val="00241626"/>
    <w:rsid w:val="00245CC9"/>
    <w:rsid w:val="00246A3A"/>
    <w:rsid w:val="00247A81"/>
    <w:rsid w:val="00250CF9"/>
    <w:rsid w:val="0025170A"/>
    <w:rsid w:val="0025379F"/>
    <w:rsid w:val="00256E20"/>
    <w:rsid w:val="00260D8B"/>
    <w:rsid w:val="00265AC4"/>
    <w:rsid w:val="00267DDC"/>
    <w:rsid w:val="00270093"/>
    <w:rsid w:val="00273A9D"/>
    <w:rsid w:val="002742DD"/>
    <w:rsid w:val="00274800"/>
    <w:rsid w:val="00277244"/>
    <w:rsid w:val="00277B70"/>
    <w:rsid w:val="002814AA"/>
    <w:rsid w:val="00284CBB"/>
    <w:rsid w:val="00295FEC"/>
    <w:rsid w:val="002A4525"/>
    <w:rsid w:val="002B57EC"/>
    <w:rsid w:val="002B7467"/>
    <w:rsid w:val="002C4190"/>
    <w:rsid w:val="002C4749"/>
    <w:rsid w:val="002C7B38"/>
    <w:rsid w:val="002D0156"/>
    <w:rsid w:val="002D227D"/>
    <w:rsid w:val="002E2C70"/>
    <w:rsid w:val="002E4B59"/>
    <w:rsid w:val="002E5487"/>
    <w:rsid w:val="002E7000"/>
    <w:rsid w:val="002E7124"/>
    <w:rsid w:val="002F218F"/>
    <w:rsid w:val="002F3C39"/>
    <w:rsid w:val="002F4B52"/>
    <w:rsid w:val="002F570F"/>
    <w:rsid w:val="002F6316"/>
    <w:rsid w:val="00302741"/>
    <w:rsid w:val="003032D6"/>
    <w:rsid w:val="003038B9"/>
    <w:rsid w:val="00303B67"/>
    <w:rsid w:val="00304092"/>
    <w:rsid w:val="00307251"/>
    <w:rsid w:val="0031200C"/>
    <w:rsid w:val="00312DA2"/>
    <w:rsid w:val="00312ECE"/>
    <w:rsid w:val="0031704A"/>
    <w:rsid w:val="00322A06"/>
    <w:rsid w:val="0032614C"/>
    <w:rsid w:val="00327CF2"/>
    <w:rsid w:val="00330B7F"/>
    <w:rsid w:val="003316A5"/>
    <w:rsid w:val="00331945"/>
    <w:rsid w:val="00337E02"/>
    <w:rsid w:val="00340320"/>
    <w:rsid w:val="0034279F"/>
    <w:rsid w:val="00343DBA"/>
    <w:rsid w:val="00343DE8"/>
    <w:rsid w:val="003462E5"/>
    <w:rsid w:val="003469EB"/>
    <w:rsid w:val="0035268F"/>
    <w:rsid w:val="00356790"/>
    <w:rsid w:val="00356B88"/>
    <w:rsid w:val="003570E8"/>
    <w:rsid w:val="00361203"/>
    <w:rsid w:val="00362F23"/>
    <w:rsid w:val="003654DB"/>
    <w:rsid w:val="00367624"/>
    <w:rsid w:val="00371883"/>
    <w:rsid w:val="00371A69"/>
    <w:rsid w:val="00373176"/>
    <w:rsid w:val="00375B17"/>
    <w:rsid w:val="003804AD"/>
    <w:rsid w:val="0038194A"/>
    <w:rsid w:val="00381BE2"/>
    <w:rsid w:val="00383066"/>
    <w:rsid w:val="00384647"/>
    <w:rsid w:val="0039059C"/>
    <w:rsid w:val="003927A5"/>
    <w:rsid w:val="003937F2"/>
    <w:rsid w:val="003942AB"/>
    <w:rsid w:val="003974D1"/>
    <w:rsid w:val="003A1318"/>
    <w:rsid w:val="003A3743"/>
    <w:rsid w:val="003A5F84"/>
    <w:rsid w:val="003B1142"/>
    <w:rsid w:val="003B20C1"/>
    <w:rsid w:val="003B2322"/>
    <w:rsid w:val="003B2FC7"/>
    <w:rsid w:val="003B72A5"/>
    <w:rsid w:val="003B72E1"/>
    <w:rsid w:val="003C3329"/>
    <w:rsid w:val="003C48CB"/>
    <w:rsid w:val="003C53F0"/>
    <w:rsid w:val="003C54B2"/>
    <w:rsid w:val="003C715E"/>
    <w:rsid w:val="003D3DE1"/>
    <w:rsid w:val="003D6159"/>
    <w:rsid w:val="003E180D"/>
    <w:rsid w:val="003E424B"/>
    <w:rsid w:val="003F2B2F"/>
    <w:rsid w:val="003F3436"/>
    <w:rsid w:val="003F37CE"/>
    <w:rsid w:val="00400E29"/>
    <w:rsid w:val="00404202"/>
    <w:rsid w:val="00404222"/>
    <w:rsid w:val="00410455"/>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514A"/>
    <w:rsid w:val="0045568F"/>
    <w:rsid w:val="00460719"/>
    <w:rsid w:val="004611F0"/>
    <w:rsid w:val="00470E3D"/>
    <w:rsid w:val="00476332"/>
    <w:rsid w:val="00477CBA"/>
    <w:rsid w:val="00484481"/>
    <w:rsid w:val="00490B2A"/>
    <w:rsid w:val="00491317"/>
    <w:rsid w:val="00493193"/>
    <w:rsid w:val="004938F2"/>
    <w:rsid w:val="00495394"/>
    <w:rsid w:val="00495905"/>
    <w:rsid w:val="004962EA"/>
    <w:rsid w:val="004A267E"/>
    <w:rsid w:val="004A429E"/>
    <w:rsid w:val="004B3A62"/>
    <w:rsid w:val="004B3B1E"/>
    <w:rsid w:val="004B3C1E"/>
    <w:rsid w:val="004B4C10"/>
    <w:rsid w:val="004B6956"/>
    <w:rsid w:val="004C03D1"/>
    <w:rsid w:val="004C16F4"/>
    <w:rsid w:val="004C1EC4"/>
    <w:rsid w:val="004C5B0E"/>
    <w:rsid w:val="004D38AA"/>
    <w:rsid w:val="004D6EC7"/>
    <w:rsid w:val="004E1179"/>
    <w:rsid w:val="004E29EB"/>
    <w:rsid w:val="004E3744"/>
    <w:rsid w:val="004E59C7"/>
    <w:rsid w:val="004E6A90"/>
    <w:rsid w:val="004F1243"/>
    <w:rsid w:val="004F4222"/>
    <w:rsid w:val="004F5C7D"/>
    <w:rsid w:val="00501F7B"/>
    <w:rsid w:val="005021EA"/>
    <w:rsid w:val="00502525"/>
    <w:rsid w:val="005039A9"/>
    <w:rsid w:val="00503D1B"/>
    <w:rsid w:val="00504829"/>
    <w:rsid w:val="005074D7"/>
    <w:rsid w:val="00510A1E"/>
    <w:rsid w:val="00512AC5"/>
    <w:rsid w:val="0051403A"/>
    <w:rsid w:val="00516500"/>
    <w:rsid w:val="005220D5"/>
    <w:rsid w:val="00522F12"/>
    <w:rsid w:val="00523C27"/>
    <w:rsid w:val="00523FC5"/>
    <w:rsid w:val="0052483C"/>
    <w:rsid w:val="00530444"/>
    <w:rsid w:val="00530C15"/>
    <w:rsid w:val="005313C3"/>
    <w:rsid w:val="0053143D"/>
    <w:rsid w:val="0053643B"/>
    <w:rsid w:val="00543F41"/>
    <w:rsid w:val="00546ADE"/>
    <w:rsid w:val="00553E05"/>
    <w:rsid w:val="00554FAF"/>
    <w:rsid w:val="00557C86"/>
    <w:rsid w:val="00564703"/>
    <w:rsid w:val="00565B05"/>
    <w:rsid w:val="00570790"/>
    <w:rsid w:val="00572A36"/>
    <w:rsid w:val="00574D37"/>
    <w:rsid w:val="00575040"/>
    <w:rsid w:val="005754BF"/>
    <w:rsid w:val="0057761E"/>
    <w:rsid w:val="00577E4C"/>
    <w:rsid w:val="005826A6"/>
    <w:rsid w:val="00582898"/>
    <w:rsid w:val="00583581"/>
    <w:rsid w:val="005844C6"/>
    <w:rsid w:val="005859B9"/>
    <w:rsid w:val="00587E69"/>
    <w:rsid w:val="005936E2"/>
    <w:rsid w:val="00594B4B"/>
    <w:rsid w:val="005A0BE4"/>
    <w:rsid w:val="005A15AB"/>
    <w:rsid w:val="005A4E87"/>
    <w:rsid w:val="005A6480"/>
    <w:rsid w:val="005B0B19"/>
    <w:rsid w:val="005B3477"/>
    <w:rsid w:val="005B4416"/>
    <w:rsid w:val="005B5046"/>
    <w:rsid w:val="005B60D2"/>
    <w:rsid w:val="005B62A9"/>
    <w:rsid w:val="005C1653"/>
    <w:rsid w:val="005C294B"/>
    <w:rsid w:val="005C42DD"/>
    <w:rsid w:val="005C45D6"/>
    <w:rsid w:val="005C5E52"/>
    <w:rsid w:val="005C64DF"/>
    <w:rsid w:val="005D0B1F"/>
    <w:rsid w:val="005D1343"/>
    <w:rsid w:val="005D3767"/>
    <w:rsid w:val="005D444C"/>
    <w:rsid w:val="005E0A70"/>
    <w:rsid w:val="005E2328"/>
    <w:rsid w:val="005E2BD4"/>
    <w:rsid w:val="005E49CD"/>
    <w:rsid w:val="005E5CE9"/>
    <w:rsid w:val="005E79E4"/>
    <w:rsid w:val="005F4969"/>
    <w:rsid w:val="005F4C83"/>
    <w:rsid w:val="005F7FCF"/>
    <w:rsid w:val="00600148"/>
    <w:rsid w:val="0060093C"/>
    <w:rsid w:val="00601053"/>
    <w:rsid w:val="006101DA"/>
    <w:rsid w:val="00610D8C"/>
    <w:rsid w:val="006111C2"/>
    <w:rsid w:val="006114CB"/>
    <w:rsid w:val="0061286B"/>
    <w:rsid w:val="00614F6A"/>
    <w:rsid w:val="0061525A"/>
    <w:rsid w:val="006209BB"/>
    <w:rsid w:val="006258D7"/>
    <w:rsid w:val="00625932"/>
    <w:rsid w:val="00626150"/>
    <w:rsid w:val="00626306"/>
    <w:rsid w:val="00632D6E"/>
    <w:rsid w:val="00634FBB"/>
    <w:rsid w:val="00641099"/>
    <w:rsid w:val="00651FF3"/>
    <w:rsid w:val="00653870"/>
    <w:rsid w:val="006550B4"/>
    <w:rsid w:val="00655AA0"/>
    <w:rsid w:val="00655FE8"/>
    <w:rsid w:val="00656A51"/>
    <w:rsid w:val="00657442"/>
    <w:rsid w:val="00657FAE"/>
    <w:rsid w:val="00661B1D"/>
    <w:rsid w:val="00663A18"/>
    <w:rsid w:val="00664794"/>
    <w:rsid w:val="006667FA"/>
    <w:rsid w:val="006676E1"/>
    <w:rsid w:val="00670CDB"/>
    <w:rsid w:val="00675A05"/>
    <w:rsid w:val="00677092"/>
    <w:rsid w:val="006843B1"/>
    <w:rsid w:val="00684AA2"/>
    <w:rsid w:val="006855BE"/>
    <w:rsid w:val="00692E70"/>
    <w:rsid w:val="00694FF1"/>
    <w:rsid w:val="006A2E15"/>
    <w:rsid w:val="006A4962"/>
    <w:rsid w:val="006A4DE7"/>
    <w:rsid w:val="006B0FC5"/>
    <w:rsid w:val="006B26B8"/>
    <w:rsid w:val="006B3976"/>
    <w:rsid w:val="006B41CC"/>
    <w:rsid w:val="006B5AE1"/>
    <w:rsid w:val="006C0021"/>
    <w:rsid w:val="006C44CA"/>
    <w:rsid w:val="006C49F2"/>
    <w:rsid w:val="006C4FD0"/>
    <w:rsid w:val="006C61C6"/>
    <w:rsid w:val="006C7A6D"/>
    <w:rsid w:val="006D02C3"/>
    <w:rsid w:val="006D0447"/>
    <w:rsid w:val="006D6EE7"/>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3109"/>
    <w:rsid w:val="00714432"/>
    <w:rsid w:val="00716024"/>
    <w:rsid w:val="00720BD6"/>
    <w:rsid w:val="00722A60"/>
    <w:rsid w:val="00723538"/>
    <w:rsid w:val="00723F33"/>
    <w:rsid w:val="00725EA3"/>
    <w:rsid w:val="007339A8"/>
    <w:rsid w:val="00734DB3"/>
    <w:rsid w:val="007376F0"/>
    <w:rsid w:val="00742180"/>
    <w:rsid w:val="0075003A"/>
    <w:rsid w:val="00751717"/>
    <w:rsid w:val="00752C79"/>
    <w:rsid w:val="00753C4B"/>
    <w:rsid w:val="00755C37"/>
    <w:rsid w:val="007562EF"/>
    <w:rsid w:val="00765519"/>
    <w:rsid w:val="00765DAF"/>
    <w:rsid w:val="0076637C"/>
    <w:rsid w:val="00770074"/>
    <w:rsid w:val="00771D2A"/>
    <w:rsid w:val="007723B5"/>
    <w:rsid w:val="007732B7"/>
    <w:rsid w:val="00774957"/>
    <w:rsid w:val="00776E4E"/>
    <w:rsid w:val="00777C07"/>
    <w:rsid w:val="00783C09"/>
    <w:rsid w:val="00784995"/>
    <w:rsid w:val="00787999"/>
    <w:rsid w:val="00792410"/>
    <w:rsid w:val="00794632"/>
    <w:rsid w:val="007966D0"/>
    <w:rsid w:val="007A27EB"/>
    <w:rsid w:val="007A2C40"/>
    <w:rsid w:val="007A4983"/>
    <w:rsid w:val="007A5EDE"/>
    <w:rsid w:val="007B4B28"/>
    <w:rsid w:val="007B7850"/>
    <w:rsid w:val="007C1A42"/>
    <w:rsid w:val="007C1BEE"/>
    <w:rsid w:val="007C6622"/>
    <w:rsid w:val="007C70A2"/>
    <w:rsid w:val="007D0064"/>
    <w:rsid w:val="007D1190"/>
    <w:rsid w:val="007D17EB"/>
    <w:rsid w:val="007D53BF"/>
    <w:rsid w:val="007D7D6E"/>
    <w:rsid w:val="007E0DC8"/>
    <w:rsid w:val="007E1E6B"/>
    <w:rsid w:val="007E4606"/>
    <w:rsid w:val="007E7240"/>
    <w:rsid w:val="007F6F0C"/>
    <w:rsid w:val="007F7783"/>
    <w:rsid w:val="007F7A7A"/>
    <w:rsid w:val="00804F5B"/>
    <w:rsid w:val="00806044"/>
    <w:rsid w:val="00807D39"/>
    <w:rsid w:val="008111D9"/>
    <w:rsid w:val="00814FB0"/>
    <w:rsid w:val="008154DE"/>
    <w:rsid w:val="00816E47"/>
    <w:rsid w:val="00817A1F"/>
    <w:rsid w:val="00821C1C"/>
    <w:rsid w:val="008232D0"/>
    <w:rsid w:val="00824EE0"/>
    <w:rsid w:val="00826D2D"/>
    <w:rsid w:val="0082706D"/>
    <w:rsid w:val="00830C22"/>
    <w:rsid w:val="008327CD"/>
    <w:rsid w:val="0083476D"/>
    <w:rsid w:val="00844E50"/>
    <w:rsid w:val="00850100"/>
    <w:rsid w:val="00854521"/>
    <w:rsid w:val="00854864"/>
    <w:rsid w:val="00854932"/>
    <w:rsid w:val="008551A6"/>
    <w:rsid w:val="00861CDB"/>
    <w:rsid w:val="00863D2F"/>
    <w:rsid w:val="00873AAA"/>
    <w:rsid w:val="00874D3A"/>
    <w:rsid w:val="00875096"/>
    <w:rsid w:val="00881B5D"/>
    <w:rsid w:val="008852F8"/>
    <w:rsid w:val="0089182B"/>
    <w:rsid w:val="00891A6D"/>
    <w:rsid w:val="008929AA"/>
    <w:rsid w:val="008A352E"/>
    <w:rsid w:val="008A6823"/>
    <w:rsid w:val="008B003D"/>
    <w:rsid w:val="008B4D70"/>
    <w:rsid w:val="008C0480"/>
    <w:rsid w:val="008C17EC"/>
    <w:rsid w:val="008C3D84"/>
    <w:rsid w:val="008C5FD0"/>
    <w:rsid w:val="008D0BE7"/>
    <w:rsid w:val="008D1A03"/>
    <w:rsid w:val="008D1AB0"/>
    <w:rsid w:val="008D3902"/>
    <w:rsid w:val="008D65EF"/>
    <w:rsid w:val="008E5A0A"/>
    <w:rsid w:val="008E78C0"/>
    <w:rsid w:val="008F0BE5"/>
    <w:rsid w:val="008F473C"/>
    <w:rsid w:val="008F6036"/>
    <w:rsid w:val="008F7579"/>
    <w:rsid w:val="008F7FEE"/>
    <w:rsid w:val="0090091E"/>
    <w:rsid w:val="00904E02"/>
    <w:rsid w:val="0090648A"/>
    <w:rsid w:val="00912078"/>
    <w:rsid w:val="00913CDC"/>
    <w:rsid w:val="00917B4B"/>
    <w:rsid w:val="0092528E"/>
    <w:rsid w:val="0092538F"/>
    <w:rsid w:val="009265D8"/>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23D9"/>
    <w:rsid w:val="0096394F"/>
    <w:rsid w:val="009662FD"/>
    <w:rsid w:val="00966E07"/>
    <w:rsid w:val="009711A6"/>
    <w:rsid w:val="00971988"/>
    <w:rsid w:val="00982135"/>
    <w:rsid w:val="00982703"/>
    <w:rsid w:val="0098364F"/>
    <w:rsid w:val="00986F81"/>
    <w:rsid w:val="00987C6D"/>
    <w:rsid w:val="0099059D"/>
    <w:rsid w:val="009908AD"/>
    <w:rsid w:val="00991922"/>
    <w:rsid w:val="00993312"/>
    <w:rsid w:val="00993492"/>
    <w:rsid w:val="009947B9"/>
    <w:rsid w:val="00996469"/>
    <w:rsid w:val="00996512"/>
    <w:rsid w:val="009A12F2"/>
    <w:rsid w:val="009A1927"/>
    <w:rsid w:val="009A1AC0"/>
    <w:rsid w:val="009A2293"/>
    <w:rsid w:val="009A3B5E"/>
    <w:rsid w:val="009A4346"/>
    <w:rsid w:val="009A6A2C"/>
    <w:rsid w:val="009A77B0"/>
    <w:rsid w:val="009A78F5"/>
    <w:rsid w:val="009B223F"/>
    <w:rsid w:val="009B336A"/>
    <w:rsid w:val="009B4F39"/>
    <w:rsid w:val="009B7CC0"/>
    <w:rsid w:val="009C06FB"/>
    <w:rsid w:val="009C59AE"/>
    <w:rsid w:val="009D238C"/>
    <w:rsid w:val="009D34DD"/>
    <w:rsid w:val="009D3996"/>
    <w:rsid w:val="009E2E53"/>
    <w:rsid w:val="009E4FF1"/>
    <w:rsid w:val="009F113F"/>
    <w:rsid w:val="009F1C63"/>
    <w:rsid w:val="009F300A"/>
    <w:rsid w:val="009F3C74"/>
    <w:rsid w:val="009F4838"/>
    <w:rsid w:val="009F51E5"/>
    <w:rsid w:val="009F54B7"/>
    <w:rsid w:val="009F5A38"/>
    <w:rsid w:val="009F5F85"/>
    <w:rsid w:val="00A0378B"/>
    <w:rsid w:val="00A04043"/>
    <w:rsid w:val="00A102FA"/>
    <w:rsid w:val="00A106CB"/>
    <w:rsid w:val="00A10B58"/>
    <w:rsid w:val="00A13065"/>
    <w:rsid w:val="00A16726"/>
    <w:rsid w:val="00A21774"/>
    <w:rsid w:val="00A261CF"/>
    <w:rsid w:val="00A3184D"/>
    <w:rsid w:val="00A325EC"/>
    <w:rsid w:val="00A33692"/>
    <w:rsid w:val="00A35994"/>
    <w:rsid w:val="00A365B0"/>
    <w:rsid w:val="00A404A4"/>
    <w:rsid w:val="00A40DA3"/>
    <w:rsid w:val="00A44568"/>
    <w:rsid w:val="00A45121"/>
    <w:rsid w:val="00A45685"/>
    <w:rsid w:val="00A5124A"/>
    <w:rsid w:val="00A53188"/>
    <w:rsid w:val="00A549D7"/>
    <w:rsid w:val="00A560B6"/>
    <w:rsid w:val="00A567C1"/>
    <w:rsid w:val="00A56BD8"/>
    <w:rsid w:val="00A636AF"/>
    <w:rsid w:val="00A63D16"/>
    <w:rsid w:val="00A660E0"/>
    <w:rsid w:val="00A6689D"/>
    <w:rsid w:val="00A674CD"/>
    <w:rsid w:val="00A70427"/>
    <w:rsid w:val="00A74F69"/>
    <w:rsid w:val="00A75C05"/>
    <w:rsid w:val="00A81DEF"/>
    <w:rsid w:val="00A82B84"/>
    <w:rsid w:val="00A838A7"/>
    <w:rsid w:val="00A839A6"/>
    <w:rsid w:val="00A856AF"/>
    <w:rsid w:val="00A94BFF"/>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748B"/>
    <w:rsid w:val="00AD04D2"/>
    <w:rsid w:val="00AD05C4"/>
    <w:rsid w:val="00AD472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5002"/>
    <w:rsid w:val="00B05D4B"/>
    <w:rsid w:val="00B079B8"/>
    <w:rsid w:val="00B12FED"/>
    <w:rsid w:val="00B133AE"/>
    <w:rsid w:val="00B163D1"/>
    <w:rsid w:val="00B21827"/>
    <w:rsid w:val="00B22887"/>
    <w:rsid w:val="00B229A6"/>
    <w:rsid w:val="00B26B63"/>
    <w:rsid w:val="00B27AEC"/>
    <w:rsid w:val="00B27F85"/>
    <w:rsid w:val="00B33115"/>
    <w:rsid w:val="00B34875"/>
    <w:rsid w:val="00B35F42"/>
    <w:rsid w:val="00B41AD0"/>
    <w:rsid w:val="00B43CCE"/>
    <w:rsid w:val="00B4490F"/>
    <w:rsid w:val="00B61B19"/>
    <w:rsid w:val="00B7207C"/>
    <w:rsid w:val="00B73577"/>
    <w:rsid w:val="00B75714"/>
    <w:rsid w:val="00B779A8"/>
    <w:rsid w:val="00B8177F"/>
    <w:rsid w:val="00B819EA"/>
    <w:rsid w:val="00B8287D"/>
    <w:rsid w:val="00B8707D"/>
    <w:rsid w:val="00B91F9E"/>
    <w:rsid w:val="00B94E6C"/>
    <w:rsid w:val="00B957ED"/>
    <w:rsid w:val="00B95EAF"/>
    <w:rsid w:val="00B9769F"/>
    <w:rsid w:val="00BA15EE"/>
    <w:rsid w:val="00BA18B5"/>
    <w:rsid w:val="00BA3FA3"/>
    <w:rsid w:val="00BA7B7E"/>
    <w:rsid w:val="00BB05A7"/>
    <w:rsid w:val="00BB1311"/>
    <w:rsid w:val="00BB49AF"/>
    <w:rsid w:val="00BB6402"/>
    <w:rsid w:val="00BB6406"/>
    <w:rsid w:val="00BC1477"/>
    <w:rsid w:val="00BC185B"/>
    <w:rsid w:val="00BC245D"/>
    <w:rsid w:val="00BC4E65"/>
    <w:rsid w:val="00BD0E76"/>
    <w:rsid w:val="00BD2BA4"/>
    <w:rsid w:val="00BD2E13"/>
    <w:rsid w:val="00BD76AC"/>
    <w:rsid w:val="00BE17F9"/>
    <w:rsid w:val="00BE20EF"/>
    <w:rsid w:val="00BE38BA"/>
    <w:rsid w:val="00BE396F"/>
    <w:rsid w:val="00BE65EA"/>
    <w:rsid w:val="00BF3192"/>
    <w:rsid w:val="00C0101B"/>
    <w:rsid w:val="00C0174C"/>
    <w:rsid w:val="00C02A76"/>
    <w:rsid w:val="00C05351"/>
    <w:rsid w:val="00C05E31"/>
    <w:rsid w:val="00C1069C"/>
    <w:rsid w:val="00C11717"/>
    <w:rsid w:val="00C12CEE"/>
    <w:rsid w:val="00C14AA0"/>
    <w:rsid w:val="00C14EF1"/>
    <w:rsid w:val="00C15439"/>
    <w:rsid w:val="00C214C3"/>
    <w:rsid w:val="00C23143"/>
    <w:rsid w:val="00C233FB"/>
    <w:rsid w:val="00C2540C"/>
    <w:rsid w:val="00C26B03"/>
    <w:rsid w:val="00C31C25"/>
    <w:rsid w:val="00C32DF8"/>
    <w:rsid w:val="00C34A54"/>
    <w:rsid w:val="00C36519"/>
    <w:rsid w:val="00C4338A"/>
    <w:rsid w:val="00C44BFF"/>
    <w:rsid w:val="00C44D07"/>
    <w:rsid w:val="00C4668A"/>
    <w:rsid w:val="00C471E5"/>
    <w:rsid w:val="00C5306B"/>
    <w:rsid w:val="00C54457"/>
    <w:rsid w:val="00C57FF3"/>
    <w:rsid w:val="00C60443"/>
    <w:rsid w:val="00C61D1B"/>
    <w:rsid w:val="00C64DBF"/>
    <w:rsid w:val="00C65864"/>
    <w:rsid w:val="00C70865"/>
    <w:rsid w:val="00C75C42"/>
    <w:rsid w:val="00C77348"/>
    <w:rsid w:val="00C7766A"/>
    <w:rsid w:val="00C8165B"/>
    <w:rsid w:val="00C857B3"/>
    <w:rsid w:val="00C9011E"/>
    <w:rsid w:val="00C91B3B"/>
    <w:rsid w:val="00C96D5F"/>
    <w:rsid w:val="00C97FB6"/>
    <w:rsid w:val="00CA1743"/>
    <w:rsid w:val="00CB003A"/>
    <w:rsid w:val="00CB1886"/>
    <w:rsid w:val="00CB24A2"/>
    <w:rsid w:val="00CB68EF"/>
    <w:rsid w:val="00CB7B46"/>
    <w:rsid w:val="00CC404C"/>
    <w:rsid w:val="00CC7FEB"/>
    <w:rsid w:val="00CD0161"/>
    <w:rsid w:val="00CD123B"/>
    <w:rsid w:val="00CD1350"/>
    <w:rsid w:val="00CD2D2D"/>
    <w:rsid w:val="00CE0CE9"/>
    <w:rsid w:val="00CE2453"/>
    <w:rsid w:val="00CE2D79"/>
    <w:rsid w:val="00CE2EDF"/>
    <w:rsid w:val="00CE69C3"/>
    <w:rsid w:val="00CF1A82"/>
    <w:rsid w:val="00CF2F87"/>
    <w:rsid w:val="00CF68E5"/>
    <w:rsid w:val="00D00C33"/>
    <w:rsid w:val="00D01147"/>
    <w:rsid w:val="00D045D9"/>
    <w:rsid w:val="00D0564C"/>
    <w:rsid w:val="00D11D48"/>
    <w:rsid w:val="00D1266E"/>
    <w:rsid w:val="00D12C07"/>
    <w:rsid w:val="00D14393"/>
    <w:rsid w:val="00D15D90"/>
    <w:rsid w:val="00D17657"/>
    <w:rsid w:val="00D22D57"/>
    <w:rsid w:val="00D265C8"/>
    <w:rsid w:val="00D27B15"/>
    <w:rsid w:val="00D305AD"/>
    <w:rsid w:val="00D310B4"/>
    <w:rsid w:val="00D33513"/>
    <w:rsid w:val="00D3466B"/>
    <w:rsid w:val="00D346FA"/>
    <w:rsid w:val="00D349CD"/>
    <w:rsid w:val="00D36A44"/>
    <w:rsid w:val="00D43A2E"/>
    <w:rsid w:val="00D45FD8"/>
    <w:rsid w:val="00D4710B"/>
    <w:rsid w:val="00D52272"/>
    <w:rsid w:val="00D53979"/>
    <w:rsid w:val="00D53B2C"/>
    <w:rsid w:val="00D53D9C"/>
    <w:rsid w:val="00D5560D"/>
    <w:rsid w:val="00D62710"/>
    <w:rsid w:val="00D636F5"/>
    <w:rsid w:val="00D63F5F"/>
    <w:rsid w:val="00D63FBA"/>
    <w:rsid w:val="00D64A28"/>
    <w:rsid w:val="00D74931"/>
    <w:rsid w:val="00D74D12"/>
    <w:rsid w:val="00D7719D"/>
    <w:rsid w:val="00D778DA"/>
    <w:rsid w:val="00D92DB5"/>
    <w:rsid w:val="00D948FE"/>
    <w:rsid w:val="00D951C2"/>
    <w:rsid w:val="00DA1B3D"/>
    <w:rsid w:val="00DA4D36"/>
    <w:rsid w:val="00DB004E"/>
    <w:rsid w:val="00DB469B"/>
    <w:rsid w:val="00DB795F"/>
    <w:rsid w:val="00DC02F1"/>
    <w:rsid w:val="00DC09D5"/>
    <w:rsid w:val="00DC4C85"/>
    <w:rsid w:val="00DC7FF2"/>
    <w:rsid w:val="00DD03C1"/>
    <w:rsid w:val="00DD1A45"/>
    <w:rsid w:val="00DD3247"/>
    <w:rsid w:val="00DD54CC"/>
    <w:rsid w:val="00DD6BFC"/>
    <w:rsid w:val="00DD7848"/>
    <w:rsid w:val="00DE12BD"/>
    <w:rsid w:val="00DE1650"/>
    <w:rsid w:val="00DE27A9"/>
    <w:rsid w:val="00DE3B3D"/>
    <w:rsid w:val="00DE4A42"/>
    <w:rsid w:val="00DF1A43"/>
    <w:rsid w:val="00DF2C49"/>
    <w:rsid w:val="00DF5778"/>
    <w:rsid w:val="00DF58C2"/>
    <w:rsid w:val="00E00C7C"/>
    <w:rsid w:val="00E029B0"/>
    <w:rsid w:val="00E1078B"/>
    <w:rsid w:val="00E15F81"/>
    <w:rsid w:val="00E22AAF"/>
    <w:rsid w:val="00E2344E"/>
    <w:rsid w:val="00E25E88"/>
    <w:rsid w:val="00E27FF7"/>
    <w:rsid w:val="00E3048B"/>
    <w:rsid w:val="00E34245"/>
    <w:rsid w:val="00E34FB3"/>
    <w:rsid w:val="00E354A8"/>
    <w:rsid w:val="00E40097"/>
    <w:rsid w:val="00E4378D"/>
    <w:rsid w:val="00E46486"/>
    <w:rsid w:val="00E4722D"/>
    <w:rsid w:val="00E53067"/>
    <w:rsid w:val="00E53529"/>
    <w:rsid w:val="00E56669"/>
    <w:rsid w:val="00E5756A"/>
    <w:rsid w:val="00E57964"/>
    <w:rsid w:val="00E60CCD"/>
    <w:rsid w:val="00E63413"/>
    <w:rsid w:val="00E6491F"/>
    <w:rsid w:val="00E66831"/>
    <w:rsid w:val="00E673F5"/>
    <w:rsid w:val="00E7088E"/>
    <w:rsid w:val="00E76D55"/>
    <w:rsid w:val="00E76EF7"/>
    <w:rsid w:val="00E775D6"/>
    <w:rsid w:val="00E8049F"/>
    <w:rsid w:val="00E80BF9"/>
    <w:rsid w:val="00E84538"/>
    <w:rsid w:val="00E85234"/>
    <w:rsid w:val="00E85A2E"/>
    <w:rsid w:val="00E86F49"/>
    <w:rsid w:val="00E9199D"/>
    <w:rsid w:val="00E92565"/>
    <w:rsid w:val="00E979FB"/>
    <w:rsid w:val="00EA699A"/>
    <w:rsid w:val="00EB024E"/>
    <w:rsid w:val="00EB4577"/>
    <w:rsid w:val="00EB4CAB"/>
    <w:rsid w:val="00EB4F80"/>
    <w:rsid w:val="00EB7F10"/>
    <w:rsid w:val="00EC01D3"/>
    <w:rsid w:val="00EC0668"/>
    <w:rsid w:val="00EC096C"/>
    <w:rsid w:val="00EC425A"/>
    <w:rsid w:val="00EC463B"/>
    <w:rsid w:val="00EC4B8B"/>
    <w:rsid w:val="00EC7392"/>
    <w:rsid w:val="00EC77DE"/>
    <w:rsid w:val="00ED34A7"/>
    <w:rsid w:val="00ED55AD"/>
    <w:rsid w:val="00ED77E0"/>
    <w:rsid w:val="00EE55E4"/>
    <w:rsid w:val="00EE63C4"/>
    <w:rsid w:val="00EF45CD"/>
    <w:rsid w:val="00F00017"/>
    <w:rsid w:val="00F00906"/>
    <w:rsid w:val="00F07CEB"/>
    <w:rsid w:val="00F12BE2"/>
    <w:rsid w:val="00F14AC6"/>
    <w:rsid w:val="00F14D4B"/>
    <w:rsid w:val="00F20125"/>
    <w:rsid w:val="00F201BC"/>
    <w:rsid w:val="00F20B6E"/>
    <w:rsid w:val="00F238AE"/>
    <w:rsid w:val="00F31C63"/>
    <w:rsid w:val="00F37265"/>
    <w:rsid w:val="00F4335A"/>
    <w:rsid w:val="00F44557"/>
    <w:rsid w:val="00F45BC4"/>
    <w:rsid w:val="00F45F9E"/>
    <w:rsid w:val="00F47FD8"/>
    <w:rsid w:val="00F5179B"/>
    <w:rsid w:val="00F5364C"/>
    <w:rsid w:val="00F54B36"/>
    <w:rsid w:val="00F574FA"/>
    <w:rsid w:val="00F60D39"/>
    <w:rsid w:val="00F637CA"/>
    <w:rsid w:val="00F64CD4"/>
    <w:rsid w:val="00F70385"/>
    <w:rsid w:val="00F721B4"/>
    <w:rsid w:val="00F73704"/>
    <w:rsid w:val="00F73874"/>
    <w:rsid w:val="00F761AC"/>
    <w:rsid w:val="00F77638"/>
    <w:rsid w:val="00F7767C"/>
    <w:rsid w:val="00F811E7"/>
    <w:rsid w:val="00F81BEF"/>
    <w:rsid w:val="00F82F6F"/>
    <w:rsid w:val="00F836D5"/>
    <w:rsid w:val="00F95558"/>
    <w:rsid w:val="00F96BDC"/>
    <w:rsid w:val="00F9710A"/>
    <w:rsid w:val="00FA47B1"/>
    <w:rsid w:val="00FA6E21"/>
    <w:rsid w:val="00FA73D6"/>
    <w:rsid w:val="00FB4C9B"/>
    <w:rsid w:val="00FB6E39"/>
    <w:rsid w:val="00FB79E1"/>
    <w:rsid w:val="00FC2C69"/>
    <w:rsid w:val="00FC3499"/>
    <w:rsid w:val="00FC4879"/>
    <w:rsid w:val="00FD0A8C"/>
    <w:rsid w:val="00FD1409"/>
    <w:rsid w:val="00FD16FF"/>
    <w:rsid w:val="00FD1BB4"/>
    <w:rsid w:val="00FE1C34"/>
    <w:rsid w:val="00FE460C"/>
    <w:rsid w:val="00FE57B8"/>
    <w:rsid w:val="00FF34EA"/>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BC96BFB"/>
  <w15:docId w15:val="{3853E557-7B1B-4DDA-9F3B-D077A353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9"/>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2E1F-AF1B-4CE3-BAA5-926CF948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3396</Words>
  <Characters>19362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22713</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Kueny</dc:creator>
  <cp:lastModifiedBy>Dimitra KALOGEROPOULOU</cp:lastModifiedBy>
  <cp:revision>282</cp:revision>
  <cp:lastPrinted>2017-06-13T08:05:00Z</cp:lastPrinted>
  <dcterms:created xsi:type="dcterms:W3CDTF">2015-04-20T11:22:00Z</dcterms:created>
  <dcterms:modified xsi:type="dcterms:W3CDTF">2017-09-19T09:10:00Z</dcterms:modified>
</cp:coreProperties>
</file>